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28390" w14:textId="77777777" w:rsidR="00332599" w:rsidRDefault="00332599" w:rsidP="002E2834">
      <w:pPr>
        <w:jc w:val="both"/>
      </w:pPr>
    </w:p>
    <w:p w14:paraId="19C3B3D9" w14:textId="17A131FD" w:rsidR="00332599" w:rsidRPr="00CD193E" w:rsidRDefault="00F84141" w:rsidP="005E2322">
      <w:pPr>
        <w:pStyle w:val="Titre10Titredebase"/>
        <w:jc w:val="both"/>
        <w:rPr>
          <w:sz w:val="28"/>
          <w:szCs w:val="28"/>
        </w:rPr>
      </w:pPr>
      <w:r w:rsidRPr="74D5815E">
        <w:rPr>
          <w:sz w:val="28"/>
          <w:szCs w:val="28"/>
        </w:rPr>
        <w:t xml:space="preserve">CONVENTION </w:t>
      </w:r>
      <w:r w:rsidR="005E2322" w:rsidRPr="74D5815E">
        <w:rPr>
          <w:sz w:val="28"/>
          <w:szCs w:val="28"/>
        </w:rPr>
        <w:t xml:space="preserve">d’ADHESION A LA MISSION </w:t>
      </w:r>
      <w:r w:rsidR="3D9C3214" w:rsidRPr="74D5815E">
        <w:rPr>
          <w:sz w:val="28"/>
          <w:szCs w:val="28"/>
        </w:rPr>
        <w:t xml:space="preserve">D’assistance et </w:t>
      </w:r>
      <w:r w:rsidR="00191E6C">
        <w:rPr>
          <w:sz w:val="28"/>
          <w:szCs w:val="28"/>
        </w:rPr>
        <w:t xml:space="preserve">DE </w:t>
      </w:r>
      <w:r w:rsidR="3D9C3214" w:rsidRPr="74D5815E">
        <w:rPr>
          <w:sz w:val="28"/>
          <w:szCs w:val="28"/>
        </w:rPr>
        <w:t xml:space="preserve">conseil </w:t>
      </w:r>
      <w:r w:rsidR="005E2322" w:rsidRPr="74D5815E">
        <w:rPr>
          <w:sz w:val="28"/>
          <w:szCs w:val="28"/>
        </w:rPr>
        <w:t>« REFERENT DEONTOLOGUE DE L’ELU LOCAL »</w:t>
      </w:r>
    </w:p>
    <w:p w14:paraId="03D74C80" w14:textId="77777777" w:rsidR="00F00776" w:rsidRDefault="00F137A3" w:rsidP="005E2322">
      <w:pPr>
        <w:pStyle w:val="SousTitre12"/>
        <w:spacing w:before="360"/>
        <w:jc w:val="both"/>
        <w:rPr>
          <w:sz w:val="28"/>
          <w:szCs w:val="28"/>
        </w:rPr>
      </w:pPr>
      <w:r w:rsidRPr="001822D4">
        <w:rPr>
          <w:sz w:val="28"/>
          <w:szCs w:val="28"/>
        </w:rPr>
        <w:t>E</w:t>
      </w:r>
      <w:r w:rsidR="00F84141" w:rsidRPr="001822D4">
        <w:rPr>
          <w:sz w:val="28"/>
          <w:szCs w:val="28"/>
        </w:rPr>
        <w:t xml:space="preserve">ntre </w:t>
      </w:r>
    </w:p>
    <w:p w14:paraId="6C51498D" w14:textId="77777777" w:rsidR="005E2322" w:rsidRPr="001822D4" w:rsidRDefault="005E2322" w:rsidP="005E2322">
      <w:pPr>
        <w:pStyle w:val="Titre10Titredebase"/>
        <w:jc w:val="both"/>
        <w:rPr>
          <w:sz w:val="28"/>
          <w:szCs w:val="28"/>
        </w:rPr>
      </w:pPr>
      <w:r w:rsidRPr="001822D4">
        <w:rPr>
          <w:sz w:val="28"/>
          <w:szCs w:val="28"/>
        </w:rPr>
        <w:t>Le Centre de Gestion de la Fonction Publique Territoriale des BOUCHES DU RHÔNE (CDG13)</w:t>
      </w:r>
    </w:p>
    <w:p w14:paraId="057F8922" w14:textId="22414936" w:rsidR="005E2322" w:rsidRPr="003D65CB" w:rsidRDefault="005E2322" w:rsidP="005E2322">
      <w:pPr>
        <w:spacing w:before="240" w:after="240"/>
        <w:jc w:val="both"/>
        <w:rPr>
          <w:rFonts w:cs="Arial"/>
        </w:rPr>
      </w:pPr>
      <w:r w:rsidRPr="003D65CB">
        <w:rPr>
          <w:rFonts w:cs="Arial"/>
        </w:rPr>
        <w:t xml:space="preserve">Représenté par </w:t>
      </w:r>
      <w:r>
        <w:rPr>
          <w:rFonts w:cs="Arial"/>
        </w:rPr>
        <w:t>Georges CRISTIANI en qualité de</w:t>
      </w:r>
      <w:r w:rsidRPr="003D65CB">
        <w:rPr>
          <w:rFonts w:cs="Arial"/>
        </w:rPr>
        <w:t xml:space="preserve"> Président, agissant en vertu de la délibération du Conseil d’administration </w:t>
      </w:r>
      <w:r>
        <w:rPr>
          <w:rFonts w:cs="Arial"/>
        </w:rPr>
        <w:t xml:space="preserve">n°  </w:t>
      </w:r>
      <w:r w:rsidR="00920B3C">
        <w:rPr>
          <w:rFonts w:cs="Arial"/>
        </w:rPr>
        <w:t xml:space="preserve">24/20 </w:t>
      </w:r>
      <w:r>
        <w:rPr>
          <w:rFonts w:cs="Arial"/>
        </w:rPr>
        <w:t xml:space="preserve">en date </w:t>
      </w:r>
      <w:r w:rsidRPr="003D65CB">
        <w:rPr>
          <w:rFonts w:cs="Arial"/>
        </w:rPr>
        <w:t xml:space="preserve">du </w:t>
      </w:r>
      <w:r w:rsidR="00A718B0">
        <w:rPr>
          <w:rFonts w:cs="Arial"/>
        </w:rPr>
        <w:t>5 novembre 2020</w:t>
      </w:r>
      <w:r w:rsidRPr="003D65CB">
        <w:rPr>
          <w:rFonts w:cs="Arial"/>
        </w:rPr>
        <w:t xml:space="preserve">, </w:t>
      </w:r>
      <w:r>
        <w:rPr>
          <w:rFonts w:cs="Arial"/>
        </w:rPr>
        <w:t>ci-après dénommé « le CDG 13</w:t>
      </w:r>
      <w:r w:rsidRPr="003D65CB">
        <w:rPr>
          <w:rFonts w:cs="Arial"/>
        </w:rPr>
        <w:t> »</w:t>
      </w:r>
    </w:p>
    <w:p w14:paraId="08BC87D7" w14:textId="77777777" w:rsidR="005E2322" w:rsidRPr="005E2322" w:rsidRDefault="005E2322" w:rsidP="005E2322">
      <w:pPr>
        <w:jc w:val="right"/>
        <w:rPr>
          <w:rFonts w:cs="Arial"/>
          <w:b/>
        </w:rPr>
      </w:pPr>
      <w:r w:rsidRPr="005E2322">
        <w:rPr>
          <w:rFonts w:cs="Arial"/>
          <w:b/>
        </w:rPr>
        <w:t>D’une part,</w:t>
      </w:r>
    </w:p>
    <w:p w14:paraId="1AC70400" w14:textId="77777777" w:rsidR="005E2322" w:rsidRPr="005E2322" w:rsidRDefault="005E2322" w:rsidP="005E2322">
      <w:pPr>
        <w:spacing w:line="240" w:lineRule="auto"/>
        <w:rPr>
          <w:rFonts w:cs="Arial"/>
          <w:b/>
          <w:sz w:val="36"/>
        </w:rPr>
      </w:pPr>
      <w:r w:rsidRPr="005E2322">
        <w:rPr>
          <w:rFonts w:cs="Arial"/>
          <w:b/>
          <w:sz w:val="36"/>
        </w:rPr>
        <w:t>Et</w:t>
      </w:r>
    </w:p>
    <w:p w14:paraId="5FF12ED1" w14:textId="5DD71321" w:rsidR="005E2322" w:rsidRPr="001855B0" w:rsidRDefault="005E2322" w:rsidP="005E2322">
      <w:pPr>
        <w:pStyle w:val="Retraitcorpsdetexte"/>
        <w:tabs>
          <w:tab w:val="right" w:leader="dot" w:pos="10206"/>
        </w:tabs>
        <w:spacing w:before="360" w:after="120"/>
        <w:ind w:left="0"/>
        <w:rPr>
          <w:rFonts w:ascii="Arial" w:eastAsiaTheme="minorHAnsi" w:hAnsi="Arial" w:cs="Arial"/>
          <w:color w:val="231F20"/>
          <w:sz w:val="22"/>
          <w:szCs w:val="22"/>
          <w:lang w:eastAsia="en-US"/>
        </w:rPr>
      </w:pPr>
      <w:r w:rsidRPr="005E2322">
        <w:rPr>
          <w:rFonts w:ascii="Arial" w:eastAsiaTheme="minorHAnsi" w:hAnsi="Arial" w:cs="Arial"/>
          <w:b/>
          <w:bCs/>
          <w:caps/>
          <w:color w:val="004D9B" w:themeColor="text2"/>
          <w:sz w:val="28"/>
          <w:szCs w:val="28"/>
          <w:lang w:eastAsia="en-US"/>
        </w:rPr>
        <w:t>(nom de la structure)</w:t>
      </w:r>
      <w:r w:rsidRPr="005E2322">
        <w:rPr>
          <w:rFonts w:ascii="Arial" w:eastAsiaTheme="minorHAnsi" w:hAnsi="Arial" w:cs="Arial"/>
          <w:b/>
          <w:bCs/>
          <w:caps/>
          <w:color w:val="004D9B" w:themeColor="text2"/>
          <w:sz w:val="28"/>
          <w:szCs w:val="28"/>
          <w:lang w:eastAsia="en-US"/>
        </w:rPr>
        <w:tab/>
        <w:t>,</w:t>
      </w:r>
      <w:r w:rsidR="00E41831">
        <w:rPr>
          <w:rFonts w:ascii="Arial" w:eastAsiaTheme="minorHAnsi" w:hAnsi="Arial" w:cs="Arial"/>
          <w:b/>
          <w:bCs/>
          <w:caps/>
          <w:color w:val="004D9B" w:themeColor="text2"/>
          <w:sz w:val="28"/>
          <w:szCs w:val="28"/>
          <w:lang w:eastAsia="en-US"/>
        </w:rPr>
        <w:t xml:space="preserve"> </w:t>
      </w:r>
    </w:p>
    <w:p w14:paraId="429DF852" w14:textId="77777777" w:rsidR="005E2322" w:rsidRPr="005E2322" w:rsidRDefault="005E2322" w:rsidP="005E2322">
      <w:pPr>
        <w:pStyle w:val="Retraitcorpsdetexte"/>
        <w:tabs>
          <w:tab w:val="right" w:leader="dot" w:pos="10206"/>
        </w:tabs>
        <w:spacing w:after="120"/>
        <w:ind w:left="0"/>
        <w:rPr>
          <w:rFonts w:ascii="Arial" w:hAnsi="Arial" w:cs="Arial"/>
          <w:sz w:val="22"/>
          <w:szCs w:val="22"/>
        </w:rPr>
      </w:pPr>
      <w:r w:rsidRPr="005E2322">
        <w:rPr>
          <w:rFonts w:ascii="Arial" w:hAnsi="Arial" w:cs="Arial"/>
          <w:sz w:val="22"/>
          <w:szCs w:val="22"/>
        </w:rPr>
        <w:t>Représenté(e) par (</w:t>
      </w:r>
      <w:r w:rsidRPr="005E2322">
        <w:rPr>
          <w:rFonts w:ascii="Arial" w:hAnsi="Arial" w:cs="Arial"/>
          <w:i/>
          <w:sz w:val="22"/>
          <w:szCs w:val="22"/>
        </w:rPr>
        <w:t>nom du signataire</w:t>
      </w:r>
      <w:r w:rsidRPr="005E2322">
        <w:rPr>
          <w:rFonts w:ascii="Arial" w:hAnsi="Arial" w:cs="Arial"/>
          <w:sz w:val="22"/>
          <w:szCs w:val="22"/>
        </w:rPr>
        <w:t>)</w:t>
      </w:r>
      <w:r w:rsidRPr="005E2322">
        <w:rPr>
          <w:rFonts w:ascii="Arial" w:hAnsi="Arial" w:cs="Arial"/>
          <w:sz w:val="22"/>
          <w:szCs w:val="22"/>
        </w:rPr>
        <w:tab/>
        <w:t>,</w:t>
      </w:r>
    </w:p>
    <w:p w14:paraId="414C26F3" w14:textId="10E6BE3D" w:rsidR="005E2322" w:rsidRPr="005E2322" w:rsidRDefault="001855B0" w:rsidP="005E2322">
      <w:pPr>
        <w:pStyle w:val="Retraitcorpsdetexte"/>
        <w:tabs>
          <w:tab w:val="right" w:leader="dot" w:pos="10206"/>
        </w:tabs>
        <w:spacing w:after="120"/>
        <w:ind w:left="0"/>
        <w:rPr>
          <w:rFonts w:ascii="Arial" w:hAnsi="Arial" w:cs="Arial"/>
          <w:sz w:val="22"/>
          <w:szCs w:val="22"/>
        </w:rPr>
      </w:pPr>
      <w:r>
        <w:rPr>
          <w:rFonts w:ascii="Arial" w:hAnsi="Arial" w:cs="Arial"/>
          <w:sz w:val="22"/>
          <w:szCs w:val="22"/>
        </w:rPr>
        <w:t xml:space="preserve">Agissant </w:t>
      </w:r>
      <w:r w:rsidR="005E2322" w:rsidRPr="005E2322">
        <w:rPr>
          <w:rFonts w:ascii="Arial" w:hAnsi="Arial" w:cs="Arial"/>
          <w:sz w:val="22"/>
          <w:szCs w:val="22"/>
        </w:rPr>
        <w:t>en qualité de (</w:t>
      </w:r>
      <w:r w:rsidR="005E2322" w:rsidRPr="005E2322">
        <w:rPr>
          <w:rFonts w:ascii="Arial" w:hAnsi="Arial" w:cs="Arial"/>
          <w:i/>
          <w:sz w:val="22"/>
          <w:szCs w:val="22"/>
        </w:rPr>
        <w:t>titre du signataire</w:t>
      </w:r>
      <w:r w:rsidR="005E2322" w:rsidRPr="005E2322">
        <w:rPr>
          <w:rFonts w:ascii="Arial" w:hAnsi="Arial" w:cs="Arial"/>
          <w:sz w:val="22"/>
          <w:szCs w:val="22"/>
        </w:rPr>
        <w:t>)</w:t>
      </w:r>
      <w:r w:rsidR="005E2322" w:rsidRPr="005E2322">
        <w:rPr>
          <w:rFonts w:ascii="Arial" w:hAnsi="Arial" w:cs="Arial"/>
          <w:sz w:val="22"/>
          <w:szCs w:val="22"/>
        </w:rPr>
        <w:tab/>
        <w:t>,</w:t>
      </w:r>
    </w:p>
    <w:p w14:paraId="217F04DB" w14:textId="77777777" w:rsidR="005E2322" w:rsidRPr="005E2322" w:rsidRDefault="005E2322" w:rsidP="005E2322">
      <w:pPr>
        <w:pStyle w:val="Retraitcorpsdetexte"/>
        <w:tabs>
          <w:tab w:val="right" w:leader="dot" w:pos="10206"/>
        </w:tabs>
        <w:spacing w:after="120"/>
        <w:ind w:left="0"/>
        <w:rPr>
          <w:rFonts w:ascii="Arial" w:hAnsi="Arial" w:cs="Arial"/>
          <w:sz w:val="22"/>
          <w:szCs w:val="22"/>
        </w:rPr>
      </w:pPr>
      <w:r w:rsidRPr="005E2322">
        <w:rPr>
          <w:rFonts w:ascii="Arial" w:hAnsi="Arial" w:cs="Arial"/>
          <w:sz w:val="22"/>
          <w:szCs w:val="22"/>
        </w:rPr>
        <w:t>habilité(e) aux présentes par (</w:t>
      </w:r>
      <w:r w:rsidRPr="005E2322">
        <w:rPr>
          <w:rFonts w:ascii="Arial" w:hAnsi="Arial" w:cs="Arial"/>
          <w:i/>
          <w:sz w:val="22"/>
          <w:szCs w:val="22"/>
        </w:rPr>
        <w:t>acte autorisant à signer</w:t>
      </w:r>
      <w:r w:rsidRPr="005E2322">
        <w:rPr>
          <w:rFonts w:ascii="Arial" w:hAnsi="Arial" w:cs="Arial"/>
          <w:sz w:val="22"/>
          <w:szCs w:val="22"/>
        </w:rPr>
        <w:t>)</w:t>
      </w:r>
      <w:r w:rsidRPr="005E2322">
        <w:rPr>
          <w:rFonts w:ascii="Arial" w:hAnsi="Arial" w:cs="Arial"/>
          <w:sz w:val="22"/>
          <w:szCs w:val="22"/>
        </w:rPr>
        <w:tab/>
        <w:t>,</w:t>
      </w:r>
    </w:p>
    <w:p w14:paraId="20EA1177" w14:textId="77777777" w:rsidR="005E2322" w:rsidRPr="005E2322" w:rsidRDefault="005E2322" w:rsidP="005E2322">
      <w:pPr>
        <w:pStyle w:val="Retraitcorpsdetexte"/>
        <w:tabs>
          <w:tab w:val="right" w:leader="dot" w:pos="10206"/>
        </w:tabs>
        <w:spacing w:after="120"/>
        <w:ind w:left="0"/>
        <w:rPr>
          <w:rFonts w:ascii="Arial" w:hAnsi="Arial" w:cs="Arial"/>
          <w:sz w:val="22"/>
          <w:szCs w:val="22"/>
        </w:rPr>
      </w:pPr>
      <w:r w:rsidRPr="005E2322">
        <w:rPr>
          <w:rFonts w:ascii="Arial" w:hAnsi="Arial" w:cs="Arial"/>
          <w:sz w:val="22"/>
          <w:szCs w:val="22"/>
        </w:rPr>
        <w:t>du (</w:t>
      </w:r>
      <w:r w:rsidRPr="005E2322">
        <w:rPr>
          <w:rFonts w:ascii="Arial" w:hAnsi="Arial" w:cs="Arial"/>
          <w:i/>
          <w:sz w:val="22"/>
          <w:szCs w:val="22"/>
        </w:rPr>
        <w:t>organe délibérant</w:t>
      </w:r>
      <w:r w:rsidRPr="005E2322">
        <w:rPr>
          <w:rFonts w:ascii="Arial" w:hAnsi="Arial" w:cs="Arial"/>
          <w:sz w:val="22"/>
          <w:szCs w:val="22"/>
        </w:rPr>
        <w:t>)</w:t>
      </w:r>
      <w:r w:rsidRPr="005E2322">
        <w:rPr>
          <w:rFonts w:ascii="Arial" w:hAnsi="Arial" w:cs="Arial"/>
          <w:sz w:val="22"/>
          <w:szCs w:val="22"/>
        </w:rPr>
        <w:tab/>
        <w:t>,</w:t>
      </w:r>
    </w:p>
    <w:p w14:paraId="4EACB5C8" w14:textId="77777777" w:rsidR="005E2322" w:rsidRPr="005E2322" w:rsidRDefault="005E2322" w:rsidP="005E2322">
      <w:pPr>
        <w:pStyle w:val="Retraitcorpsdetexte"/>
        <w:tabs>
          <w:tab w:val="right" w:leader="dot" w:pos="10206"/>
        </w:tabs>
        <w:spacing w:after="120"/>
        <w:ind w:left="0"/>
        <w:rPr>
          <w:rFonts w:ascii="Arial" w:hAnsi="Arial" w:cs="Arial"/>
          <w:sz w:val="22"/>
          <w:szCs w:val="22"/>
        </w:rPr>
      </w:pPr>
      <w:r w:rsidRPr="005E2322">
        <w:rPr>
          <w:rFonts w:ascii="Arial" w:hAnsi="Arial" w:cs="Arial"/>
          <w:sz w:val="22"/>
          <w:szCs w:val="22"/>
        </w:rPr>
        <w:t>en date du</w:t>
      </w:r>
      <w:r w:rsidRPr="005E2322">
        <w:rPr>
          <w:rFonts w:ascii="Arial" w:hAnsi="Arial" w:cs="Arial"/>
          <w:sz w:val="22"/>
          <w:szCs w:val="22"/>
        </w:rPr>
        <w:tab/>
        <w:t>,</w:t>
      </w:r>
    </w:p>
    <w:p w14:paraId="52C6924C" w14:textId="77777777" w:rsidR="005E2322" w:rsidRPr="005E2322" w:rsidRDefault="005E2322" w:rsidP="005E2322">
      <w:pPr>
        <w:tabs>
          <w:tab w:val="right" w:leader="dot" w:pos="10206"/>
        </w:tabs>
        <w:jc w:val="both"/>
        <w:rPr>
          <w:rFonts w:cs="Arial"/>
        </w:rPr>
      </w:pPr>
      <w:r w:rsidRPr="005E2322">
        <w:rPr>
          <w:rFonts w:cs="Arial"/>
        </w:rPr>
        <w:t xml:space="preserve">Ci-après dénommé « la Collectivité », </w:t>
      </w:r>
    </w:p>
    <w:p w14:paraId="26E742E1" w14:textId="77777777" w:rsidR="005E2322" w:rsidRPr="005E2322" w:rsidRDefault="005E2322" w:rsidP="005E2322">
      <w:pPr>
        <w:tabs>
          <w:tab w:val="right" w:leader="dot" w:pos="10206"/>
        </w:tabs>
        <w:jc w:val="both"/>
        <w:rPr>
          <w:rFonts w:cs="Arial"/>
        </w:rPr>
      </w:pPr>
    </w:p>
    <w:p w14:paraId="683151D6" w14:textId="77777777" w:rsidR="005E2322" w:rsidRPr="005E2322" w:rsidRDefault="005E2322" w:rsidP="005E2322">
      <w:pPr>
        <w:tabs>
          <w:tab w:val="right" w:leader="dot" w:pos="10206"/>
        </w:tabs>
        <w:jc w:val="both"/>
        <w:rPr>
          <w:rFonts w:cs="Arial"/>
          <w:color w:val="0070C0"/>
        </w:rPr>
      </w:pPr>
    </w:p>
    <w:p w14:paraId="4C719713" w14:textId="77777777" w:rsidR="005E2322" w:rsidRPr="005E2322" w:rsidRDefault="005E2322" w:rsidP="005E2322">
      <w:pPr>
        <w:pStyle w:val="Retraitcorpsdetexte"/>
        <w:spacing w:after="120"/>
        <w:jc w:val="right"/>
        <w:rPr>
          <w:rFonts w:ascii="Arial" w:hAnsi="Arial" w:cs="Arial"/>
          <w:b/>
          <w:sz w:val="22"/>
          <w:szCs w:val="22"/>
        </w:rPr>
      </w:pPr>
      <w:r w:rsidRPr="005E2322">
        <w:rPr>
          <w:rFonts w:ascii="Arial" w:hAnsi="Arial" w:cs="Arial"/>
          <w:b/>
          <w:sz w:val="22"/>
          <w:szCs w:val="22"/>
        </w:rPr>
        <w:t>D’autre part,</w:t>
      </w:r>
    </w:p>
    <w:p w14:paraId="12FC73AF" w14:textId="77777777" w:rsidR="001931F9" w:rsidRPr="00A718B0" w:rsidRDefault="001931F9" w:rsidP="00A718B0">
      <w:pPr>
        <w:spacing w:after="120" w:line="240" w:lineRule="auto"/>
        <w:rPr>
          <w:rFonts w:cs="Arial"/>
          <w:b/>
          <w:sz w:val="24"/>
          <w:szCs w:val="16"/>
        </w:rPr>
      </w:pPr>
      <w:r w:rsidRPr="00A718B0">
        <w:rPr>
          <w:rFonts w:cs="Arial"/>
          <w:b/>
          <w:sz w:val="24"/>
          <w:szCs w:val="16"/>
        </w:rPr>
        <w:t>VU</w:t>
      </w:r>
    </w:p>
    <w:p w14:paraId="79EECDBF" w14:textId="6D806B1B" w:rsidR="001931F9" w:rsidRPr="004D7C35" w:rsidRDefault="001931F9" w:rsidP="004D7C35">
      <w:pPr>
        <w:pStyle w:val="Paragraphedeliste"/>
        <w:numPr>
          <w:ilvl w:val="0"/>
          <w:numId w:val="29"/>
        </w:numPr>
        <w:autoSpaceDE w:val="0"/>
        <w:autoSpaceDN w:val="0"/>
        <w:adjustRightInd w:val="0"/>
        <w:spacing w:before="120" w:after="120" w:line="240" w:lineRule="auto"/>
        <w:ind w:left="284" w:hanging="284"/>
        <w:contextualSpacing w:val="0"/>
        <w:jc w:val="both"/>
        <w:rPr>
          <w:rFonts w:cs="Arial"/>
        </w:rPr>
      </w:pPr>
      <w:r w:rsidRPr="004D7C35">
        <w:rPr>
          <w:rFonts w:cs="Arial"/>
        </w:rPr>
        <w:t xml:space="preserve">le </w:t>
      </w:r>
      <w:r w:rsidR="00A718B0" w:rsidRPr="004D7C35">
        <w:rPr>
          <w:rFonts w:cs="Arial"/>
        </w:rPr>
        <w:t>C</w:t>
      </w:r>
      <w:r w:rsidRPr="004D7C35">
        <w:rPr>
          <w:rFonts w:cs="Arial"/>
        </w:rPr>
        <w:t>ode général de la fonction publique, notamment ses articles L. 452-30 et L. 452-40</w:t>
      </w:r>
      <w:r w:rsidR="00A718B0" w:rsidRPr="004D7C35">
        <w:rPr>
          <w:rFonts w:cs="Arial"/>
        </w:rPr>
        <w:t> ;</w:t>
      </w:r>
    </w:p>
    <w:p w14:paraId="243864A8" w14:textId="2384D31C" w:rsidR="001931F9" w:rsidRPr="004D7C35" w:rsidRDefault="001931F9" w:rsidP="004D7C35">
      <w:pPr>
        <w:pStyle w:val="Paragraphedeliste"/>
        <w:numPr>
          <w:ilvl w:val="0"/>
          <w:numId w:val="29"/>
        </w:numPr>
        <w:autoSpaceDE w:val="0"/>
        <w:autoSpaceDN w:val="0"/>
        <w:adjustRightInd w:val="0"/>
        <w:spacing w:before="120" w:after="120" w:line="240" w:lineRule="auto"/>
        <w:ind w:left="284" w:hanging="284"/>
        <w:contextualSpacing w:val="0"/>
        <w:jc w:val="both"/>
        <w:rPr>
          <w:rFonts w:cs="Arial"/>
        </w:rPr>
      </w:pPr>
      <w:r w:rsidRPr="004D7C35">
        <w:rPr>
          <w:rFonts w:cs="Arial"/>
        </w:rPr>
        <w:t>le code général des collectivités territoriales, notamment ses articles L. 1111-1-1 et R. 1111-1-A. à R. 1111-1-D.</w:t>
      </w:r>
      <w:r w:rsidR="00A718B0" w:rsidRPr="004D7C35">
        <w:rPr>
          <w:rFonts w:cs="Arial"/>
        </w:rPr>
        <w:t> ;</w:t>
      </w:r>
    </w:p>
    <w:p w14:paraId="227A3D47" w14:textId="5193F1A0" w:rsidR="001931F9" w:rsidRPr="004D7C35" w:rsidRDefault="001931F9" w:rsidP="004D7C35">
      <w:pPr>
        <w:pStyle w:val="Paragraphedeliste"/>
        <w:numPr>
          <w:ilvl w:val="0"/>
          <w:numId w:val="29"/>
        </w:numPr>
        <w:autoSpaceDE w:val="0"/>
        <w:autoSpaceDN w:val="0"/>
        <w:adjustRightInd w:val="0"/>
        <w:spacing w:before="120" w:after="120" w:line="240" w:lineRule="auto"/>
        <w:ind w:left="284" w:hanging="284"/>
        <w:contextualSpacing w:val="0"/>
        <w:jc w:val="both"/>
        <w:rPr>
          <w:rFonts w:cs="Arial"/>
        </w:rPr>
      </w:pPr>
      <w:r w:rsidRPr="004D7C35">
        <w:rPr>
          <w:rFonts w:cs="Arial"/>
        </w:rPr>
        <w:t>l’arrêté du 6 décembre 2022 pris en application du décret n° 2022-1520 du 6</w:t>
      </w:r>
      <w:r w:rsidR="00A718B0" w:rsidRPr="004D7C35">
        <w:rPr>
          <w:rFonts w:cs="Arial"/>
        </w:rPr>
        <w:t xml:space="preserve">.12.2022 </w:t>
      </w:r>
    </w:p>
    <w:p w14:paraId="468D81C4" w14:textId="5C6F5AA6" w:rsidR="001931F9" w:rsidRPr="004D7C35" w:rsidRDefault="001931F9" w:rsidP="004D7C35">
      <w:pPr>
        <w:pStyle w:val="Paragraphedeliste"/>
        <w:autoSpaceDE w:val="0"/>
        <w:autoSpaceDN w:val="0"/>
        <w:adjustRightInd w:val="0"/>
        <w:spacing w:before="120" w:after="120" w:line="240" w:lineRule="auto"/>
        <w:ind w:left="284"/>
        <w:contextualSpacing w:val="0"/>
        <w:jc w:val="both"/>
        <w:rPr>
          <w:rFonts w:cs="Arial"/>
        </w:rPr>
      </w:pPr>
      <w:r w:rsidRPr="004D7C35">
        <w:rPr>
          <w:rFonts w:cs="Arial"/>
        </w:rPr>
        <w:t>relatif au référent déontologue de l'élu local</w:t>
      </w:r>
      <w:r w:rsidR="00A718B0" w:rsidRPr="004D7C35">
        <w:rPr>
          <w:rFonts w:cs="Arial"/>
        </w:rPr>
        <w:t> ;</w:t>
      </w:r>
    </w:p>
    <w:p w14:paraId="2A6A0989" w14:textId="49341892" w:rsidR="005E2322" w:rsidRPr="00D74870" w:rsidRDefault="001931F9" w:rsidP="00D74870">
      <w:pPr>
        <w:pStyle w:val="Paragraphedeliste"/>
        <w:numPr>
          <w:ilvl w:val="0"/>
          <w:numId w:val="29"/>
        </w:numPr>
        <w:tabs>
          <w:tab w:val="left" w:pos="5956"/>
        </w:tabs>
        <w:autoSpaceDE w:val="0"/>
        <w:autoSpaceDN w:val="0"/>
        <w:adjustRightInd w:val="0"/>
        <w:spacing w:before="120" w:after="120" w:line="240" w:lineRule="auto"/>
        <w:ind w:left="284" w:hanging="284"/>
        <w:contextualSpacing w:val="0"/>
        <w:jc w:val="both"/>
      </w:pPr>
      <w:r w:rsidRPr="00D74870">
        <w:rPr>
          <w:rFonts w:cs="Arial"/>
        </w:rPr>
        <w:t xml:space="preserve">la délibération n° </w:t>
      </w:r>
      <w:r w:rsidR="00F71E08">
        <w:rPr>
          <w:rFonts w:cs="Arial"/>
        </w:rPr>
        <w:t>3723</w:t>
      </w:r>
      <w:r w:rsidRPr="00D74870">
        <w:rPr>
          <w:rFonts w:cs="Arial"/>
        </w:rPr>
        <w:t xml:space="preserve"> du </w:t>
      </w:r>
      <w:r w:rsidR="004D7C35" w:rsidRPr="00D74870">
        <w:rPr>
          <w:rFonts w:cs="Arial"/>
        </w:rPr>
        <w:t>20 juin</w:t>
      </w:r>
      <w:r w:rsidRPr="00D74870">
        <w:rPr>
          <w:rFonts w:cs="Arial"/>
        </w:rPr>
        <w:t xml:space="preserve"> 2023 du </w:t>
      </w:r>
      <w:r w:rsidR="004D7C35" w:rsidRPr="00D74870">
        <w:rPr>
          <w:rFonts w:cs="Arial"/>
        </w:rPr>
        <w:t>C</w:t>
      </w:r>
      <w:r w:rsidRPr="00D74870">
        <w:rPr>
          <w:rFonts w:cs="Arial"/>
        </w:rPr>
        <w:t>onseil d’administration du Centre de gestion</w:t>
      </w:r>
      <w:r w:rsidR="004D7C35" w:rsidRPr="00D74870">
        <w:rPr>
          <w:rFonts w:cs="Arial"/>
        </w:rPr>
        <w:t xml:space="preserve"> des Bouches du Rhône</w:t>
      </w:r>
      <w:r w:rsidR="00280BEA" w:rsidRPr="00D74870">
        <w:rPr>
          <w:rFonts w:cs="Arial"/>
        </w:rPr>
        <w:t> ;</w:t>
      </w:r>
    </w:p>
    <w:p w14:paraId="63531F6B" w14:textId="77777777" w:rsidR="005E2322" w:rsidRDefault="005E2322">
      <w:pPr>
        <w:spacing w:line="240" w:lineRule="auto"/>
        <w:rPr>
          <w:rFonts w:ascii="Times New Roman" w:eastAsia="Times New Roman" w:hAnsi="Times New Roman"/>
          <w:b/>
          <w:color w:val="auto"/>
          <w:lang w:eastAsia="fr-FR"/>
        </w:rPr>
      </w:pPr>
      <w:r>
        <w:rPr>
          <w:b/>
        </w:rPr>
        <w:br w:type="page"/>
      </w:r>
    </w:p>
    <w:p w14:paraId="40FCA5C9" w14:textId="294BFDC4" w:rsidR="005E2322" w:rsidRPr="005E2322" w:rsidRDefault="005E2322" w:rsidP="009920CF">
      <w:pPr>
        <w:pStyle w:val="Retraitcorpsdetexte"/>
        <w:spacing w:before="120" w:after="120"/>
        <w:ind w:left="0"/>
        <w:rPr>
          <w:rFonts w:ascii="Arial" w:eastAsiaTheme="minorHAnsi" w:hAnsi="Arial" w:cs="Arial"/>
          <w:b/>
          <w:bCs/>
          <w:caps/>
          <w:color w:val="004D9B" w:themeColor="text2"/>
          <w:sz w:val="28"/>
          <w:szCs w:val="28"/>
          <w:lang w:eastAsia="en-US"/>
        </w:rPr>
      </w:pPr>
      <w:r w:rsidRPr="005E2322">
        <w:rPr>
          <w:rFonts w:ascii="Arial" w:eastAsiaTheme="minorHAnsi" w:hAnsi="Arial" w:cs="Arial"/>
          <w:b/>
          <w:bCs/>
          <w:caps/>
          <w:color w:val="004D9B" w:themeColor="text2"/>
          <w:sz w:val="28"/>
          <w:szCs w:val="28"/>
          <w:lang w:eastAsia="en-US"/>
        </w:rPr>
        <w:lastRenderedPageBreak/>
        <w:t>Préambule</w:t>
      </w:r>
    </w:p>
    <w:p w14:paraId="3770E1C4" w14:textId="77777777" w:rsidR="005E2322" w:rsidRPr="005E2322" w:rsidRDefault="005E2322" w:rsidP="005E2322">
      <w:pPr>
        <w:spacing w:before="120" w:after="120"/>
        <w:jc w:val="both"/>
        <w:rPr>
          <w:rFonts w:cs="Arial"/>
        </w:rPr>
      </w:pPr>
      <w:r w:rsidRPr="005E2322">
        <w:rPr>
          <w:rFonts w:cs="Arial"/>
        </w:rPr>
        <w:t>L’article L.1111-1-1 du Code général des collectivités territoriales permet à tout élu local de consulter un référent déontologue chargé de lui apporter tout conseil utile au respect des principes déontologiques consacrés dans la charte de l’élu local prévue au même article.</w:t>
      </w:r>
    </w:p>
    <w:p w14:paraId="7B92EA6A" w14:textId="3E9C2A91" w:rsidR="005E2322" w:rsidRPr="005E2322" w:rsidRDefault="005E2322" w:rsidP="005E2322">
      <w:pPr>
        <w:spacing w:before="120" w:after="120"/>
        <w:jc w:val="both"/>
        <w:rPr>
          <w:rFonts w:cs="Arial"/>
        </w:rPr>
      </w:pPr>
      <w:r w:rsidRPr="005E2322">
        <w:rPr>
          <w:rFonts w:cs="Arial"/>
        </w:rPr>
        <w:t>Un décret n°2022-1520 du 6 décembre 2022 a été publié pour mettre en œuvre ce nouveau droit. Le CDG</w:t>
      </w:r>
      <w:r>
        <w:rPr>
          <w:rFonts w:cs="Arial"/>
        </w:rPr>
        <w:t xml:space="preserve"> 13</w:t>
      </w:r>
      <w:r w:rsidRPr="005E2322">
        <w:rPr>
          <w:rFonts w:cs="Arial"/>
        </w:rPr>
        <w:t xml:space="preserve"> assure déjà la mission de référent déontologue pour les agents</w:t>
      </w:r>
      <w:r>
        <w:rPr>
          <w:rFonts w:cs="Arial"/>
        </w:rPr>
        <w:t xml:space="preserve"> et les collectivités et établissements publics affilés et ayant conventionné</w:t>
      </w:r>
      <w:r w:rsidRPr="005E2322">
        <w:rPr>
          <w:rFonts w:cs="Arial"/>
        </w:rPr>
        <w:t xml:space="preserve"> et a désigné un référent pour ce faire, lequel dispose des compétences et garanties d’indépendance nécessaires à l’exercice de la mission de référent déontologue élu.</w:t>
      </w:r>
    </w:p>
    <w:p w14:paraId="4F3FEEFE" w14:textId="72A95C9A" w:rsidR="005E2322" w:rsidRPr="005E2322" w:rsidRDefault="005E2322" w:rsidP="005E2322">
      <w:pPr>
        <w:spacing w:before="120" w:after="120"/>
        <w:jc w:val="both"/>
        <w:rPr>
          <w:rFonts w:cs="Arial"/>
        </w:rPr>
      </w:pPr>
      <w:r w:rsidRPr="005E2322">
        <w:rPr>
          <w:rFonts w:cs="Arial"/>
        </w:rPr>
        <w:t>Le Conseil d’administration du CDG</w:t>
      </w:r>
      <w:r>
        <w:rPr>
          <w:rFonts w:cs="Arial"/>
        </w:rPr>
        <w:t xml:space="preserve"> 13</w:t>
      </w:r>
      <w:r w:rsidRPr="005E2322">
        <w:rPr>
          <w:rFonts w:cs="Arial"/>
        </w:rPr>
        <w:t xml:space="preserve"> a donc décidé</w:t>
      </w:r>
      <w:r>
        <w:rPr>
          <w:rFonts w:cs="Arial"/>
        </w:rPr>
        <w:t xml:space="preserve"> </w:t>
      </w:r>
      <w:r w:rsidRPr="005E2322">
        <w:rPr>
          <w:rFonts w:cs="Arial"/>
        </w:rPr>
        <w:t xml:space="preserve">de répondre favorablement dès le </w:t>
      </w:r>
      <w:r w:rsidRPr="00834D7D">
        <w:rPr>
          <w:rFonts w:cs="Arial"/>
          <w:color w:val="auto"/>
        </w:rPr>
        <w:t>1</w:t>
      </w:r>
      <w:r w:rsidRPr="00834D7D">
        <w:rPr>
          <w:rFonts w:cs="Arial"/>
          <w:color w:val="auto"/>
          <w:vertAlign w:val="superscript"/>
        </w:rPr>
        <w:t>er</w:t>
      </w:r>
      <w:r w:rsidRPr="00834D7D">
        <w:rPr>
          <w:rFonts w:cs="Arial"/>
          <w:color w:val="auto"/>
        </w:rPr>
        <w:t xml:space="preserve"> juillet 2023 </w:t>
      </w:r>
      <w:r w:rsidRPr="005E2322">
        <w:rPr>
          <w:rFonts w:cs="Arial"/>
        </w:rPr>
        <w:t>aux demandes des collectivités et établissements souhaitant bénéficier du référent déontologue</w:t>
      </w:r>
      <w:r>
        <w:rPr>
          <w:rFonts w:cs="Arial"/>
        </w:rPr>
        <w:t xml:space="preserve"> </w:t>
      </w:r>
      <w:r w:rsidRPr="005E2322">
        <w:rPr>
          <w:rFonts w:cs="Arial"/>
        </w:rPr>
        <w:t>afin d’assurer la mission de référent déontologue de leurs élus et d’en assurer, pour leur compte, la gestion administrative.</w:t>
      </w:r>
    </w:p>
    <w:p w14:paraId="0CC34137" w14:textId="77777777" w:rsidR="005E2322" w:rsidRPr="005E2322" w:rsidRDefault="005E2322" w:rsidP="005E2322">
      <w:pPr>
        <w:spacing w:before="120" w:after="120"/>
        <w:jc w:val="both"/>
        <w:rPr>
          <w:rFonts w:cs="Arial"/>
        </w:rPr>
      </w:pPr>
      <w:r w:rsidRPr="005E2322">
        <w:rPr>
          <w:rFonts w:cs="Arial"/>
        </w:rPr>
        <w:t>Dans ce cadre, considérant que la collectivité/l’établissement souhaite bénéficier de la mission ainsi proposée, il est en conséquence convenu ce qui suit :</w:t>
      </w:r>
    </w:p>
    <w:p w14:paraId="386C1472" w14:textId="4AA267EC" w:rsidR="005E2322" w:rsidRPr="005E2322" w:rsidRDefault="005E2322" w:rsidP="00CC6A20">
      <w:pPr>
        <w:pStyle w:val="Retraitcorpsdetexte"/>
        <w:spacing w:before="480" w:after="120"/>
        <w:ind w:left="0"/>
        <w:rPr>
          <w:rFonts w:ascii="Arial" w:eastAsiaTheme="minorHAnsi" w:hAnsi="Arial" w:cs="Arial"/>
          <w:b/>
          <w:bCs/>
          <w:caps/>
          <w:color w:val="004D9B" w:themeColor="text2"/>
          <w:sz w:val="28"/>
          <w:szCs w:val="28"/>
          <w:lang w:eastAsia="en-US"/>
        </w:rPr>
      </w:pPr>
      <w:r>
        <w:rPr>
          <w:rFonts w:ascii="Arial" w:eastAsiaTheme="minorHAnsi" w:hAnsi="Arial" w:cs="Arial"/>
          <w:b/>
          <w:bCs/>
          <w:caps/>
          <w:color w:val="004D9B" w:themeColor="text2"/>
          <w:sz w:val="28"/>
          <w:szCs w:val="28"/>
          <w:lang w:eastAsia="en-US"/>
        </w:rPr>
        <w:t>Article 1 -</w:t>
      </w:r>
      <w:r>
        <w:rPr>
          <w:rFonts w:ascii="Arial" w:eastAsiaTheme="minorHAnsi" w:hAnsi="Arial" w:cs="Arial"/>
          <w:b/>
          <w:bCs/>
          <w:caps/>
          <w:color w:val="004D9B" w:themeColor="text2"/>
          <w:sz w:val="28"/>
          <w:szCs w:val="28"/>
          <w:lang w:eastAsia="en-US"/>
        </w:rPr>
        <w:tab/>
      </w:r>
      <w:r w:rsidR="00C30CF1" w:rsidRPr="005E69C2">
        <w:rPr>
          <w:rFonts w:ascii="Arial" w:eastAsiaTheme="minorHAnsi" w:hAnsi="Arial" w:cs="Arial"/>
          <w:b/>
          <w:bCs/>
          <w:color w:val="004D9B" w:themeColor="text2"/>
          <w:sz w:val="27"/>
          <w:szCs w:val="27"/>
          <w:lang w:eastAsia="en-US"/>
        </w:rPr>
        <w:t>Missions du referent deontologue</w:t>
      </w:r>
    </w:p>
    <w:p w14:paraId="5A8B2BC5" w14:textId="0E64FA6F" w:rsidR="007D39CD" w:rsidRPr="007D39CD" w:rsidRDefault="007D39CD" w:rsidP="007D39CD">
      <w:pPr>
        <w:autoSpaceDE w:val="0"/>
        <w:autoSpaceDN w:val="0"/>
        <w:adjustRightInd w:val="0"/>
        <w:spacing w:before="120" w:after="120" w:line="240" w:lineRule="auto"/>
        <w:jc w:val="both"/>
        <w:rPr>
          <w:rFonts w:cs="Arial"/>
        </w:rPr>
      </w:pPr>
      <w:r w:rsidRPr="007D39CD">
        <w:rPr>
          <w:rFonts w:cs="Arial"/>
        </w:rPr>
        <w:t xml:space="preserve">Tout élu local de la collectivité peut consulter le référent déontologue du </w:t>
      </w:r>
      <w:r>
        <w:rPr>
          <w:rFonts w:cs="Arial"/>
        </w:rPr>
        <w:t>C</w:t>
      </w:r>
      <w:r w:rsidRPr="007D39CD">
        <w:rPr>
          <w:rFonts w:cs="Arial"/>
        </w:rPr>
        <w:t>entre de gestion qui est</w:t>
      </w:r>
      <w:r>
        <w:rPr>
          <w:rFonts w:cs="Arial"/>
        </w:rPr>
        <w:t xml:space="preserve"> </w:t>
      </w:r>
      <w:r w:rsidRPr="007D39CD">
        <w:rPr>
          <w:rFonts w:cs="Arial"/>
        </w:rPr>
        <w:t>chargé de lui apporter tout conseil utile au respect des principes déontologiques suivants :</w:t>
      </w:r>
    </w:p>
    <w:p w14:paraId="281B0B12" w14:textId="51AD54BE" w:rsidR="007D39CD" w:rsidRPr="007D39CD" w:rsidRDefault="007D39CD" w:rsidP="007D39CD">
      <w:pPr>
        <w:autoSpaceDE w:val="0"/>
        <w:autoSpaceDN w:val="0"/>
        <w:adjustRightInd w:val="0"/>
        <w:spacing w:before="120" w:after="120" w:line="240" w:lineRule="auto"/>
        <w:ind w:left="567" w:hanging="425"/>
        <w:jc w:val="both"/>
        <w:rPr>
          <w:rFonts w:cs="Arial"/>
        </w:rPr>
      </w:pPr>
      <w:r w:rsidRPr="007D39CD">
        <w:rPr>
          <w:rFonts w:cs="Arial"/>
        </w:rPr>
        <w:t>1.</w:t>
      </w:r>
      <w:r>
        <w:rPr>
          <w:rFonts w:cs="Arial"/>
        </w:rPr>
        <w:tab/>
      </w:r>
      <w:r w:rsidRPr="007D39CD">
        <w:rPr>
          <w:rFonts w:cs="Arial"/>
        </w:rPr>
        <w:t>L'élu local exerce ses fonctions avec impartialité, diligence, dignité, probité et intégrité.</w:t>
      </w:r>
    </w:p>
    <w:p w14:paraId="64ECFC0D" w14:textId="48548DBE" w:rsidR="007D39CD" w:rsidRPr="007D39CD" w:rsidRDefault="007D39CD" w:rsidP="007D39CD">
      <w:pPr>
        <w:autoSpaceDE w:val="0"/>
        <w:autoSpaceDN w:val="0"/>
        <w:adjustRightInd w:val="0"/>
        <w:spacing w:before="120" w:after="120" w:line="240" w:lineRule="auto"/>
        <w:ind w:left="567" w:hanging="425"/>
        <w:jc w:val="both"/>
        <w:rPr>
          <w:rFonts w:cs="Arial"/>
        </w:rPr>
      </w:pPr>
      <w:r w:rsidRPr="007D39CD">
        <w:rPr>
          <w:rFonts w:cs="Arial"/>
        </w:rPr>
        <w:t xml:space="preserve">2. </w:t>
      </w:r>
      <w:r>
        <w:rPr>
          <w:rFonts w:cs="Arial"/>
        </w:rPr>
        <w:tab/>
      </w:r>
      <w:r w:rsidRPr="007D39CD">
        <w:rPr>
          <w:rFonts w:cs="Arial"/>
        </w:rPr>
        <w:t>Dans l'exercice de son mandat, l'élu local poursuit le seul intérêt général, à l'exclusion de tout</w:t>
      </w:r>
      <w:r>
        <w:rPr>
          <w:rFonts w:cs="Arial"/>
        </w:rPr>
        <w:t xml:space="preserve"> </w:t>
      </w:r>
      <w:r w:rsidRPr="007D39CD">
        <w:rPr>
          <w:rFonts w:cs="Arial"/>
        </w:rPr>
        <w:t>intérêt qui lui soit personnel, directement ou indirectement, ou de tout autre intérêt particulier.</w:t>
      </w:r>
    </w:p>
    <w:p w14:paraId="6F600679" w14:textId="44889715" w:rsidR="007D39CD" w:rsidRPr="007D39CD" w:rsidRDefault="007D39CD" w:rsidP="007D39CD">
      <w:pPr>
        <w:autoSpaceDE w:val="0"/>
        <w:autoSpaceDN w:val="0"/>
        <w:adjustRightInd w:val="0"/>
        <w:spacing w:before="120" w:after="120" w:line="240" w:lineRule="auto"/>
        <w:ind w:left="567" w:hanging="425"/>
        <w:jc w:val="both"/>
        <w:rPr>
          <w:rFonts w:cs="Arial"/>
        </w:rPr>
      </w:pPr>
      <w:r w:rsidRPr="007D39CD">
        <w:rPr>
          <w:rFonts w:cs="Arial"/>
        </w:rPr>
        <w:t xml:space="preserve">3. </w:t>
      </w:r>
      <w:r>
        <w:rPr>
          <w:rFonts w:cs="Arial"/>
        </w:rPr>
        <w:tab/>
      </w:r>
      <w:r w:rsidRPr="007D39CD">
        <w:rPr>
          <w:rFonts w:cs="Arial"/>
        </w:rPr>
        <w:t>L'élu local veille à prévenir ou à faire cesser immédiatement tout conflit d'intérêts. Lorsque ses</w:t>
      </w:r>
      <w:r>
        <w:rPr>
          <w:rFonts w:cs="Arial"/>
        </w:rPr>
        <w:t xml:space="preserve"> </w:t>
      </w:r>
      <w:r w:rsidRPr="007D39CD">
        <w:rPr>
          <w:rFonts w:cs="Arial"/>
        </w:rPr>
        <w:t>intérêts personnels sont en cause dans les affaires soumises à l'organe délibérant dont il est</w:t>
      </w:r>
      <w:r>
        <w:rPr>
          <w:rFonts w:cs="Arial"/>
        </w:rPr>
        <w:t xml:space="preserve"> </w:t>
      </w:r>
      <w:r w:rsidRPr="007D39CD">
        <w:rPr>
          <w:rFonts w:cs="Arial"/>
        </w:rPr>
        <w:t>membre, l'élu local s'engage à les faire connaître avant le débat et le vote.</w:t>
      </w:r>
    </w:p>
    <w:p w14:paraId="62024C17" w14:textId="0416F208" w:rsidR="007D39CD" w:rsidRPr="007D39CD" w:rsidRDefault="007D39CD" w:rsidP="007D39CD">
      <w:pPr>
        <w:autoSpaceDE w:val="0"/>
        <w:autoSpaceDN w:val="0"/>
        <w:adjustRightInd w:val="0"/>
        <w:spacing w:before="120" w:after="120" w:line="240" w:lineRule="auto"/>
        <w:ind w:left="567" w:hanging="425"/>
        <w:jc w:val="both"/>
        <w:rPr>
          <w:rFonts w:cs="Arial"/>
        </w:rPr>
      </w:pPr>
      <w:r w:rsidRPr="007D39CD">
        <w:rPr>
          <w:rFonts w:cs="Arial"/>
        </w:rPr>
        <w:t xml:space="preserve">4. </w:t>
      </w:r>
      <w:r>
        <w:rPr>
          <w:rFonts w:cs="Arial"/>
        </w:rPr>
        <w:tab/>
      </w:r>
      <w:r w:rsidRPr="007D39CD">
        <w:rPr>
          <w:rFonts w:cs="Arial"/>
        </w:rPr>
        <w:t>L'élu local s'engage à ne pas utiliser les ressources et les moyens mis à sa disposition pour</w:t>
      </w:r>
      <w:r w:rsidR="00323F5D">
        <w:rPr>
          <w:rFonts w:cs="Arial"/>
        </w:rPr>
        <w:t xml:space="preserve"> </w:t>
      </w:r>
      <w:r w:rsidRPr="007D39CD">
        <w:rPr>
          <w:rFonts w:cs="Arial"/>
        </w:rPr>
        <w:t>l'exercice de son mandat ou de ses fonctions à d'autres fins.</w:t>
      </w:r>
    </w:p>
    <w:p w14:paraId="37791D95" w14:textId="1F967B7D" w:rsidR="007D39CD" w:rsidRPr="007D39CD" w:rsidRDefault="007D39CD" w:rsidP="007D39CD">
      <w:pPr>
        <w:autoSpaceDE w:val="0"/>
        <w:autoSpaceDN w:val="0"/>
        <w:adjustRightInd w:val="0"/>
        <w:spacing w:before="120" w:after="120" w:line="240" w:lineRule="auto"/>
        <w:ind w:left="567" w:hanging="425"/>
        <w:jc w:val="both"/>
        <w:rPr>
          <w:rFonts w:cs="Arial"/>
        </w:rPr>
      </w:pPr>
      <w:r w:rsidRPr="007D39CD">
        <w:rPr>
          <w:rFonts w:cs="Arial"/>
        </w:rPr>
        <w:t xml:space="preserve">5. </w:t>
      </w:r>
      <w:r w:rsidR="00323F5D">
        <w:rPr>
          <w:rFonts w:cs="Arial"/>
        </w:rPr>
        <w:tab/>
      </w:r>
      <w:r w:rsidRPr="007D39CD">
        <w:rPr>
          <w:rFonts w:cs="Arial"/>
        </w:rPr>
        <w:t>Dans l'exercice de ses fonctions, l'élu local s'abstient de prendre des mesures lui accordant un</w:t>
      </w:r>
      <w:r w:rsidR="00323F5D">
        <w:rPr>
          <w:rFonts w:cs="Arial"/>
        </w:rPr>
        <w:t xml:space="preserve"> </w:t>
      </w:r>
      <w:r w:rsidRPr="007D39CD">
        <w:rPr>
          <w:rFonts w:cs="Arial"/>
        </w:rPr>
        <w:t>avantage personnel ou professionnel futur après la cessation de son mandat et de ses fonctions.</w:t>
      </w:r>
    </w:p>
    <w:p w14:paraId="17BC35A2" w14:textId="77777777" w:rsidR="00323F5D" w:rsidRDefault="007D39CD" w:rsidP="00323F5D">
      <w:pPr>
        <w:autoSpaceDE w:val="0"/>
        <w:autoSpaceDN w:val="0"/>
        <w:adjustRightInd w:val="0"/>
        <w:spacing w:before="120" w:after="120" w:line="240" w:lineRule="auto"/>
        <w:ind w:left="567" w:hanging="425"/>
        <w:jc w:val="both"/>
        <w:rPr>
          <w:rFonts w:cs="Arial"/>
        </w:rPr>
      </w:pPr>
      <w:r w:rsidRPr="007D39CD">
        <w:rPr>
          <w:rFonts w:cs="Arial"/>
        </w:rPr>
        <w:t xml:space="preserve">6. </w:t>
      </w:r>
      <w:r w:rsidR="00323F5D">
        <w:rPr>
          <w:rFonts w:cs="Arial"/>
        </w:rPr>
        <w:tab/>
      </w:r>
      <w:r w:rsidRPr="007D39CD">
        <w:rPr>
          <w:rFonts w:cs="Arial"/>
        </w:rPr>
        <w:t>L'élu local participe avec assiduité aux réunions de l'organe délibérant et des instances au sein</w:t>
      </w:r>
      <w:r w:rsidR="00323F5D">
        <w:rPr>
          <w:rFonts w:cs="Arial"/>
        </w:rPr>
        <w:t xml:space="preserve"> </w:t>
      </w:r>
      <w:r w:rsidRPr="00323F5D">
        <w:rPr>
          <w:rFonts w:cs="Arial"/>
        </w:rPr>
        <w:t>desquelles il a été désigné.</w:t>
      </w:r>
    </w:p>
    <w:p w14:paraId="253B984A" w14:textId="555527C9" w:rsidR="00B7762F" w:rsidRPr="00B7762F" w:rsidRDefault="00B7762F" w:rsidP="00B7762F">
      <w:pPr>
        <w:autoSpaceDE w:val="0"/>
        <w:autoSpaceDN w:val="0"/>
        <w:adjustRightInd w:val="0"/>
        <w:spacing w:before="120" w:after="120" w:line="240" w:lineRule="auto"/>
        <w:ind w:left="567" w:hanging="425"/>
        <w:jc w:val="both"/>
        <w:rPr>
          <w:rFonts w:cs="Arial"/>
        </w:rPr>
      </w:pPr>
      <w:r w:rsidRPr="00B7762F">
        <w:rPr>
          <w:rFonts w:cs="Arial"/>
        </w:rPr>
        <w:t xml:space="preserve">7. </w:t>
      </w:r>
      <w:r>
        <w:rPr>
          <w:rFonts w:cs="Arial"/>
        </w:rPr>
        <w:tab/>
      </w:r>
      <w:r w:rsidRPr="00B7762F">
        <w:rPr>
          <w:rFonts w:cs="Arial"/>
        </w:rPr>
        <w:t>Issu du suffrage universel, l'élu local est et reste responsable de ses actes pour la durée de son</w:t>
      </w:r>
      <w:r>
        <w:rPr>
          <w:rFonts w:cs="Arial"/>
        </w:rPr>
        <w:t xml:space="preserve"> </w:t>
      </w:r>
      <w:r w:rsidRPr="00B7762F">
        <w:rPr>
          <w:rFonts w:cs="Arial"/>
        </w:rPr>
        <w:t>mandat devant l'ensemble des citoyens de la collectivité territoriale, à qui il rend compte des actes et</w:t>
      </w:r>
      <w:r>
        <w:rPr>
          <w:rFonts w:cs="Arial"/>
        </w:rPr>
        <w:t xml:space="preserve"> </w:t>
      </w:r>
      <w:r w:rsidRPr="00B7762F">
        <w:rPr>
          <w:rFonts w:cs="Arial"/>
        </w:rPr>
        <w:t>décisions pris dans le cadre de ses fonctions.</w:t>
      </w:r>
    </w:p>
    <w:p w14:paraId="5D8F7F52" w14:textId="160B27C6" w:rsidR="00C033B8" w:rsidRDefault="00B7762F" w:rsidP="00D74870">
      <w:pPr>
        <w:autoSpaceDE w:val="0"/>
        <w:autoSpaceDN w:val="0"/>
        <w:adjustRightInd w:val="0"/>
        <w:spacing w:before="120" w:after="120" w:line="240" w:lineRule="auto"/>
        <w:ind w:left="567"/>
        <w:jc w:val="both"/>
        <w:rPr>
          <w:rFonts w:cs="Arial"/>
        </w:rPr>
      </w:pPr>
      <w:r w:rsidRPr="00B7762F">
        <w:rPr>
          <w:rFonts w:cs="Arial"/>
        </w:rPr>
        <w:t>Les conseils rendus par le référent déontologue ne font pas grief et ne sont pas susceptibles de</w:t>
      </w:r>
      <w:r>
        <w:rPr>
          <w:rFonts w:cs="Arial"/>
        </w:rPr>
        <w:t xml:space="preserve"> </w:t>
      </w:r>
      <w:r w:rsidRPr="00B7762F">
        <w:rPr>
          <w:rFonts w:cs="Arial"/>
        </w:rPr>
        <w:t>recours, ils n’ont pas de caractère obligatoire pour leurs destinataires et en sens inverse ne leur</w:t>
      </w:r>
      <w:r>
        <w:rPr>
          <w:rFonts w:cs="Arial"/>
        </w:rPr>
        <w:t xml:space="preserve"> </w:t>
      </w:r>
      <w:r w:rsidRPr="00B7762F">
        <w:rPr>
          <w:rFonts w:cs="Arial"/>
        </w:rPr>
        <w:t>confèrent aucun droit.</w:t>
      </w:r>
    </w:p>
    <w:p w14:paraId="29841F40" w14:textId="4A37E66B" w:rsidR="00B7762F" w:rsidRPr="00B7762F" w:rsidRDefault="00B7762F" w:rsidP="00464204">
      <w:pPr>
        <w:autoSpaceDE w:val="0"/>
        <w:autoSpaceDN w:val="0"/>
        <w:adjustRightInd w:val="0"/>
        <w:spacing w:before="120" w:after="120" w:line="240" w:lineRule="auto"/>
        <w:ind w:left="567"/>
        <w:jc w:val="both"/>
        <w:rPr>
          <w:rFonts w:cs="Arial"/>
        </w:rPr>
      </w:pPr>
      <w:r w:rsidRPr="00B7762F">
        <w:rPr>
          <w:rFonts w:cs="Arial"/>
        </w:rPr>
        <w:t>Le référent déontologue peut rédiger des guides, chartes ou recommandations permettant</w:t>
      </w:r>
      <w:r w:rsidR="00464204">
        <w:rPr>
          <w:rFonts w:cs="Arial"/>
        </w:rPr>
        <w:t xml:space="preserve"> </w:t>
      </w:r>
      <w:r w:rsidRPr="00B7762F">
        <w:rPr>
          <w:rFonts w:cs="Arial"/>
        </w:rPr>
        <w:t>d’informer les élus locaux sur les principes déontologiques qui s’appliquent dans le cadre de</w:t>
      </w:r>
      <w:r w:rsidR="00464204">
        <w:rPr>
          <w:rFonts w:cs="Arial"/>
        </w:rPr>
        <w:t xml:space="preserve"> </w:t>
      </w:r>
      <w:r w:rsidRPr="00B7762F">
        <w:rPr>
          <w:rFonts w:cs="Arial"/>
        </w:rPr>
        <w:t>leurs fonctions.</w:t>
      </w:r>
    </w:p>
    <w:p w14:paraId="5375D214" w14:textId="37409910" w:rsidR="00B7762F" w:rsidRPr="00B7762F" w:rsidRDefault="00B7762F" w:rsidP="00464204">
      <w:pPr>
        <w:autoSpaceDE w:val="0"/>
        <w:autoSpaceDN w:val="0"/>
        <w:adjustRightInd w:val="0"/>
        <w:spacing w:before="120" w:after="120" w:line="240" w:lineRule="auto"/>
        <w:ind w:left="567"/>
        <w:jc w:val="both"/>
        <w:rPr>
          <w:rFonts w:cs="Arial"/>
        </w:rPr>
      </w:pPr>
      <w:r w:rsidRPr="00B7762F">
        <w:rPr>
          <w:rFonts w:cs="Arial"/>
        </w:rPr>
        <w:t>Le référent déontologue rédige un rapport annuel d’activités, assorti de propositions et de</w:t>
      </w:r>
      <w:r w:rsidR="00464204">
        <w:rPr>
          <w:rFonts w:cs="Arial"/>
        </w:rPr>
        <w:t xml:space="preserve"> </w:t>
      </w:r>
      <w:r w:rsidRPr="00B7762F">
        <w:rPr>
          <w:rFonts w:cs="Arial"/>
        </w:rPr>
        <w:t>préconisations.</w:t>
      </w:r>
    </w:p>
    <w:p w14:paraId="2D28C266" w14:textId="58D3D48E" w:rsidR="005E2322" w:rsidRPr="005E2322" w:rsidRDefault="005E2322" w:rsidP="003C4730">
      <w:pPr>
        <w:autoSpaceDE w:val="0"/>
        <w:autoSpaceDN w:val="0"/>
        <w:adjustRightInd w:val="0"/>
        <w:spacing w:before="360" w:after="120" w:line="240" w:lineRule="auto"/>
        <w:jc w:val="both"/>
        <w:rPr>
          <w:rFonts w:cs="Arial"/>
          <w:b/>
          <w:bCs/>
          <w:caps/>
          <w:color w:val="004D9B" w:themeColor="text2"/>
          <w:sz w:val="28"/>
          <w:szCs w:val="28"/>
        </w:rPr>
      </w:pPr>
      <w:r>
        <w:rPr>
          <w:rFonts w:cs="Arial"/>
          <w:b/>
          <w:bCs/>
          <w:caps/>
          <w:color w:val="004D9B" w:themeColor="text2"/>
          <w:sz w:val="28"/>
          <w:szCs w:val="28"/>
        </w:rPr>
        <w:lastRenderedPageBreak/>
        <w:t>Article 2 -</w:t>
      </w:r>
      <w:r w:rsidRPr="005E2322">
        <w:rPr>
          <w:rFonts w:cs="Arial"/>
          <w:b/>
          <w:bCs/>
          <w:caps/>
          <w:color w:val="004D9B" w:themeColor="text2"/>
          <w:sz w:val="28"/>
          <w:szCs w:val="28"/>
        </w:rPr>
        <w:tab/>
      </w:r>
      <w:r w:rsidRPr="005E69C2">
        <w:rPr>
          <w:rFonts w:cs="Arial"/>
          <w:b/>
          <w:bCs/>
          <w:caps/>
          <w:color w:val="004D9B" w:themeColor="text2"/>
          <w:sz w:val="27"/>
          <w:szCs w:val="27"/>
        </w:rPr>
        <w:t>M</w:t>
      </w:r>
      <w:r w:rsidR="00CA1070" w:rsidRPr="005E69C2">
        <w:rPr>
          <w:rFonts w:cs="Arial"/>
          <w:b/>
          <w:bCs/>
          <w:color w:val="004D9B" w:themeColor="text2"/>
          <w:sz w:val="27"/>
          <w:szCs w:val="27"/>
        </w:rPr>
        <w:t>odalités de fonctionnement</w:t>
      </w:r>
    </w:p>
    <w:p w14:paraId="38D5260B" w14:textId="0DB02305" w:rsidR="00717B0E" w:rsidRPr="00717B0E" w:rsidRDefault="00717B0E" w:rsidP="00717B0E">
      <w:pPr>
        <w:autoSpaceDE w:val="0"/>
        <w:autoSpaceDN w:val="0"/>
        <w:adjustRightInd w:val="0"/>
        <w:spacing w:before="120" w:after="120" w:line="240" w:lineRule="auto"/>
        <w:jc w:val="both"/>
        <w:rPr>
          <w:rFonts w:cs="Arial"/>
        </w:rPr>
      </w:pPr>
      <w:r w:rsidRPr="2080C5AE">
        <w:rPr>
          <w:rFonts w:cs="Arial"/>
        </w:rPr>
        <w:t xml:space="preserve">Les missions de référent déontologue sont exercées par une </w:t>
      </w:r>
      <w:r w:rsidR="3F348770" w:rsidRPr="2080C5AE">
        <w:rPr>
          <w:rFonts w:cs="Arial"/>
        </w:rPr>
        <w:t xml:space="preserve">personne </w:t>
      </w:r>
      <w:r w:rsidRPr="2080C5AE">
        <w:rPr>
          <w:rFonts w:cs="Arial"/>
        </w:rPr>
        <w:t>désignée</w:t>
      </w:r>
      <w:r w:rsidR="7C303095" w:rsidRPr="2080C5AE">
        <w:rPr>
          <w:rFonts w:cs="Arial"/>
        </w:rPr>
        <w:t xml:space="preserve"> </w:t>
      </w:r>
      <w:r w:rsidRPr="2080C5AE">
        <w:rPr>
          <w:rFonts w:cs="Arial"/>
        </w:rPr>
        <w:t xml:space="preserve">par le </w:t>
      </w:r>
      <w:r w:rsidR="003C4730" w:rsidRPr="2080C5AE">
        <w:rPr>
          <w:rFonts w:cs="Arial"/>
        </w:rPr>
        <w:t>P</w:t>
      </w:r>
      <w:r w:rsidRPr="2080C5AE">
        <w:rPr>
          <w:rFonts w:cs="Arial"/>
        </w:rPr>
        <w:t xml:space="preserve">résident du </w:t>
      </w:r>
      <w:r w:rsidR="003C4730" w:rsidRPr="2080C5AE">
        <w:rPr>
          <w:rFonts w:cs="Arial"/>
        </w:rPr>
        <w:t>C</w:t>
      </w:r>
      <w:r w:rsidRPr="2080C5AE">
        <w:rPr>
          <w:rFonts w:cs="Arial"/>
        </w:rPr>
        <w:t>entre de gestion en raison de son/leur expérience et de ses/leurs compétences.</w:t>
      </w:r>
    </w:p>
    <w:p w14:paraId="57CA5DB9" w14:textId="40517E37" w:rsidR="00717B0E" w:rsidRPr="00717B0E" w:rsidRDefault="00717B0E" w:rsidP="00717B0E">
      <w:pPr>
        <w:autoSpaceDE w:val="0"/>
        <w:autoSpaceDN w:val="0"/>
        <w:adjustRightInd w:val="0"/>
        <w:spacing w:before="120" w:after="120" w:line="240" w:lineRule="auto"/>
        <w:jc w:val="both"/>
        <w:rPr>
          <w:rFonts w:cs="Arial"/>
        </w:rPr>
      </w:pPr>
      <w:r w:rsidRPr="00717B0E">
        <w:rPr>
          <w:rFonts w:cs="Arial"/>
        </w:rPr>
        <w:t>Le référent déontologue est assisté d’un assistant référent déontologue qui reçoit les saisines et</w:t>
      </w:r>
      <w:r w:rsidR="0010219B">
        <w:rPr>
          <w:rFonts w:cs="Arial"/>
        </w:rPr>
        <w:t xml:space="preserve"> </w:t>
      </w:r>
      <w:r w:rsidRPr="00717B0E">
        <w:rPr>
          <w:rFonts w:cs="Arial"/>
        </w:rPr>
        <w:t>délivre les avis en liaison avec le référent déontologue ou avec la collégialité des référents</w:t>
      </w:r>
      <w:r w:rsidR="0010219B">
        <w:rPr>
          <w:rFonts w:cs="Arial"/>
        </w:rPr>
        <w:t xml:space="preserve"> </w:t>
      </w:r>
      <w:r w:rsidRPr="00717B0E">
        <w:rPr>
          <w:rFonts w:cs="Arial"/>
        </w:rPr>
        <w:t>déontologues.</w:t>
      </w:r>
    </w:p>
    <w:p w14:paraId="022C0D98" w14:textId="5CA83023" w:rsidR="005E2322" w:rsidRDefault="00717B0E" w:rsidP="00CA1070">
      <w:pPr>
        <w:autoSpaceDE w:val="0"/>
        <w:autoSpaceDN w:val="0"/>
        <w:adjustRightInd w:val="0"/>
        <w:spacing w:before="120" w:after="120" w:line="240" w:lineRule="auto"/>
        <w:jc w:val="both"/>
        <w:rPr>
          <w:rFonts w:cs="Arial"/>
        </w:rPr>
      </w:pPr>
      <w:r w:rsidRPr="00717B0E">
        <w:rPr>
          <w:rFonts w:cs="Arial"/>
        </w:rPr>
        <w:t>Le référent déontologue est soumis à l’obligation de secret professionnel et fait preuve de</w:t>
      </w:r>
      <w:r w:rsidR="0010219B">
        <w:rPr>
          <w:rFonts w:cs="Arial"/>
        </w:rPr>
        <w:t xml:space="preserve"> </w:t>
      </w:r>
      <w:r w:rsidRPr="00717B0E">
        <w:rPr>
          <w:rFonts w:cs="Arial"/>
        </w:rPr>
        <w:t>discrétion et assure de manière indépendante et impartiale le traitement des saisines.</w:t>
      </w:r>
      <w:r w:rsidR="00CA1070">
        <w:rPr>
          <w:rFonts w:cs="Arial"/>
        </w:rPr>
        <w:t xml:space="preserve"> </w:t>
      </w:r>
      <w:r w:rsidRPr="00717B0E">
        <w:rPr>
          <w:rFonts w:cs="Arial"/>
        </w:rPr>
        <w:t>Toutes les</w:t>
      </w:r>
      <w:r w:rsidR="00CA1070">
        <w:rPr>
          <w:rFonts w:cs="Arial"/>
        </w:rPr>
        <w:t xml:space="preserve"> </w:t>
      </w:r>
      <w:r w:rsidRPr="00717B0E">
        <w:rPr>
          <w:rFonts w:cs="Arial"/>
        </w:rPr>
        <w:t>questions et réponses apportées, ainsi que les différents échanges avec l’élus, sont confidentiels</w:t>
      </w:r>
      <w:r w:rsidR="00DC630E">
        <w:rPr>
          <w:rFonts w:cs="Arial"/>
        </w:rPr>
        <w:t>.</w:t>
      </w:r>
    </w:p>
    <w:p w14:paraId="3AD7DFCE" w14:textId="2E9AD98A" w:rsidR="00DC630E" w:rsidRPr="005E2322" w:rsidRDefault="00DC630E" w:rsidP="00DC630E">
      <w:pPr>
        <w:autoSpaceDE w:val="0"/>
        <w:autoSpaceDN w:val="0"/>
        <w:adjustRightInd w:val="0"/>
        <w:spacing w:before="360" w:after="120" w:line="240" w:lineRule="auto"/>
        <w:jc w:val="both"/>
        <w:rPr>
          <w:rFonts w:cs="Arial"/>
          <w:b/>
          <w:bCs/>
          <w:caps/>
          <w:color w:val="004D9B" w:themeColor="text2"/>
          <w:sz w:val="28"/>
          <w:szCs w:val="28"/>
        </w:rPr>
      </w:pPr>
      <w:r>
        <w:rPr>
          <w:rFonts w:cs="Arial"/>
          <w:b/>
          <w:bCs/>
          <w:caps/>
          <w:color w:val="004D9B" w:themeColor="text2"/>
          <w:sz w:val="28"/>
          <w:szCs w:val="28"/>
        </w:rPr>
        <w:t>Article 3 -</w:t>
      </w:r>
      <w:r w:rsidRPr="005E2322">
        <w:rPr>
          <w:rFonts w:cs="Arial"/>
          <w:b/>
          <w:bCs/>
          <w:caps/>
          <w:color w:val="004D9B" w:themeColor="text2"/>
          <w:sz w:val="28"/>
          <w:szCs w:val="28"/>
        </w:rPr>
        <w:tab/>
      </w:r>
      <w:r w:rsidRPr="005E69C2">
        <w:rPr>
          <w:rFonts w:cs="Arial"/>
          <w:b/>
          <w:bCs/>
          <w:color w:val="004D9B" w:themeColor="text2"/>
          <w:sz w:val="27"/>
          <w:szCs w:val="27"/>
        </w:rPr>
        <w:t>Saisine du Référent Déontologue</w:t>
      </w:r>
    </w:p>
    <w:p w14:paraId="2C775BFF" w14:textId="28E3E0B8" w:rsidR="00640B16" w:rsidRPr="00640B16" w:rsidRDefault="00640B16" w:rsidP="00640B16">
      <w:pPr>
        <w:autoSpaceDE w:val="0"/>
        <w:autoSpaceDN w:val="0"/>
        <w:adjustRightInd w:val="0"/>
        <w:spacing w:before="120" w:after="120" w:line="240" w:lineRule="auto"/>
        <w:jc w:val="both"/>
        <w:rPr>
          <w:rFonts w:cs="Arial"/>
        </w:rPr>
      </w:pPr>
      <w:r w:rsidRPr="00640B16">
        <w:rPr>
          <w:rFonts w:cs="Arial"/>
        </w:rPr>
        <w:t xml:space="preserve">L’élu de la collectivité pourra saisir le </w:t>
      </w:r>
      <w:r>
        <w:rPr>
          <w:rFonts w:cs="Arial"/>
        </w:rPr>
        <w:t>R</w:t>
      </w:r>
      <w:r w:rsidRPr="00640B16">
        <w:rPr>
          <w:rFonts w:cs="Arial"/>
        </w:rPr>
        <w:t xml:space="preserve">éférent </w:t>
      </w:r>
      <w:r>
        <w:rPr>
          <w:rFonts w:cs="Arial"/>
        </w:rPr>
        <w:t>D</w:t>
      </w:r>
      <w:r w:rsidRPr="00640B16">
        <w:rPr>
          <w:rFonts w:cs="Arial"/>
        </w:rPr>
        <w:t>éontologue par le biais d’un formulaire mis à sa</w:t>
      </w:r>
      <w:r>
        <w:rPr>
          <w:rFonts w:cs="Arial"/>
        </w:rPr>
        <w:t xml:space="preserve"> </w:t>
      </w:r>
      <w:r w:rsidRPr="00640B16">
        <w:rPr>
          <w:rFonts w:cs="Arial"/>
        </w:rPr>
        <w:t>disposition.</w:t>
      </w:r>
    </w:p>
    <w:p w14:paraId="4275C373" w14:textId="2BFCFCBC" w:rsidR="00DC630E" w:rsidRPr="00640B16" w:rsidRDefault="00640B16" w:rsidP="00640B16">
      <w:pPr>
        <w:autoSpaceDE w:val="0"/>
        <w:autoSpaceDN w:val="0"/>
        <w:adjustRightInd w:val="0"/>
        <w:spacing w:before="120" w:after="120" w:line="240" w:lineRule="auto"/>
        <w:jc w:val="both"/>
        <w:rPr>
          <w:rFonts w:cs="Arial"/>
        </w:rPr>
      </w:pPr>
      <w:r w:rsidRPr="00640B16">
        <w:rPr>
          <w:rFonts w:cs="Arial"/>
        </w:rPr>
        <w:t xml:space="preserve">Le </w:t>
      </w:r>
      <w:r>
        <w:rPr>
          <w:rFonts w:cs="Arial"/>
        </w:rPr>
        <w:t>R</w:t>
      </w:r>
      <w:r w:rsidRPr="00640B16">
        <w:rPr>
          <w:rFonts w:cs="Arial"/>
        </w:rPr>
        <w:t xml:space="preserve">éférent </w:t>
      </w:r>
      <w:r>
        <w:rPr>
          <w:rFonts w:cs="Arial"/>
        </w:rPr>
        <w:t>D</w:t>
      </w:r>
      <w:r w:rsidRPr="00640B16">
        <w:rPr>
          <w:rFonts w:cs="Arial"/>
        </w:rPr>
        <w:t>éontologue, ou le personnel qui l’assiste, doit accuser réception de cette demande</w:t>
      </w:r>
      <w:r w:rsidR="00C1324E">
        <w:rPr>
          <w:rFonts w:cs="Arial"/>
        </w:rPr>
        <w:t xml:space="preserve"> </w:t>
      </w:r>
      <w:r w:rsidRPr="00640B16">
        <w:rPr>
          <w:rFonts w:cs="Arial"/>
        </w:rPr>
        <w:t>dans un délai maximum de deux semaines.</w:t>
      </w:r>
    </w:p>
    <w:p w14:paraId="192FDA58" w14:textId="1A6D040A" w:rsidR="005E2322" w:rsidRPr="00360684" w:rsidRDefault="005E2322" w:rsidP="005E2322">
      <w:pPr>
        <w:pStyle w:val="Retraitcorpsdetexte"/>
        <w:spacing w:before="480" w:after="120"/>
        <w:ind w:left="0"/>
        <w:rPr>
          <w:rFonts w:ascii="Arial" w:eastAsiaTheme="minorHAnsi" w:hAnsi="Arial" w:cs="Arial"/>
          <w:b/>
          <w:bCs/>
          <w:caps/>
          <w:color w:val="004D9B" w:themeColor="text2"/>
          <w:sz w:val="28"/>
          <w:szCs w:val="28"/>
          <w:lang w:eastAsia="en-US"/>
        </w:rPr>
      </w:pPr>
      <w:r w:rsidRPr="00360684">
        <w:rPr>
          <w:rFonts w:ascii="Arial" w:eastAsiaTheme="minorHAnsi" w:hAnsi="Arial" w:cs="Arial"/>
          <w:b/>
          <w:bCs/>
          <w:caps/>
          <w:color w:val="004D9B" w:themeColor="text2"/>
          <w:sz w:val="28"/>
          <w:szCs w:val="28"/>
          <w:lang w:eastAsia="en-US"/>
        </w:rPr>
        <w:t xml:space="preserve">Article </w:t>
      </w:r>
      <w:r w:rsidR="00D87104">
        <w:rPr>
          <w:rFonts w:ascii="Arial" w:eastAsiaTheme="minorHAnsi" w:hAnsi="Arial" w:cs="Arial"/>
          <w:b/>
          <w:bCs/>
          <w:caps/>
          <w:color w:val="004D9B" w:themeColor="text2"/>
          <w:sz w:val="28"/>
          <w:szCs w:val="28"/>
          <w:lang w:eastAsia="en-US"/>
        </w:rPr>
        <w:t>4</w:t>
      </w:r>
      <w:r w:rsidRPr="00360684">
        <w:rPr>
          <w:rFonts w:ascii="Arial" w:eastAsiaTheme="minorHAnsi" w:hAnsi="Arial" w:cs="Arial"/>
          <w:b/>
          <w:bCs/>
          <w:caps/>
          <w:color w:val="004D9B" w:themeColor="text2"/>
          <w:sz w:val="28"/>
          <w:szCs w:val="28"/>
          <w:lang w:eastAsia="en-US"/>
        </w:rPr>
        <w:t xml:space="preserve"> -</w:t>
      </w:r>
      <w:r w:rsidRPr="00360684">
        <w:rPr>
          <w:rFonts w:ascii="Arial" w:eastAsiaTheme="minorHAnsi" w:hAnsi="Arial" w:cs="Arial"/>
          <w:b/>
          <w:bCs/>
          <w:caps/>
          <w:color w:val="004D9B" w:themeColor="text2"/>
          <w:sz w:val="28"/>
          <w:szCs w:val="28"/>
          <w:lang w:eastAsia="en-US"/>
        </w:rPr>
        <w:tab/>
      </w:r>
      <w:r w:rsidR="00787301" w:rsidRPr="005E69C2">
        <w:rPr>
          <w:rFonts w:ascii="Arial" w:hAnsi="Arial" w:cs="Arial"/>
          <w:b/>
          <w:bCs/>
          <w:color w:val="004D9B" w:themeColor="text2"/>
          <w:sz w:val="27"/>
          <w:szCs w:val="27"/>
        </w:rPr>
        <w:t>Financement</w:t>
      </w:r>
    </w:p>
    <w:p w14:paraId="2581C0DC" w14:textId="77777777" w:rsidR="00DF6C45" w:rsidRPr="00B658B0" w:rsidRDefault="00DF6C45" w:rsidP="00DF6C45">
      <w:pPr>
        <w:jc w:val="both"/>
        <w:rPr>
          <w:rFonts w:cs="Arial"/>
        </w:rPr>
      </w:pPr>
      <w:r w:rsidRPr="00B658B0">
        <w:rPr>
          <w:rFonts w:cs="Arial"/>
          <w:color w:val="auto"/>
        </w:rPr>
        <w:t>La présente convention constitue un engagement de la collectivité à accepter l’ensemble des conditions définies par le Conseil d’</w:t>
      </w:r>
      <w:r>
        <w:rPr>
          <w:rFonts w:cs="Arial"/>
          <w:color w:val="auto"/>
        </w:rPr>
        <w:t>a</w:t>
      </w:r>
      <w:r w:rsidRPr="00B658B0">
        <w:rPr>
          <w:rFonts w:cs="Arial"/>
          <w:color w:val="auto"/>
        </w:rPr>
        <w:t xml:space="preserve">dministration du CDG 13. </w:t>
      </w:r>
    </w:p>
    <w:p w14:paraId="5D92369C" w14:textId="77777777" w:rsidR="004537F6" w:rsidRDefault="004537F6" w:rsidP="004537F6">
      <w:pPr>
        <w:spacing w:before="120"/>
        <w:jc w:val="both"/>
        <w:rPr>
          <w:rFonts w:cs="Arial"/>
        </w:rPr>
      </w:pPr>
      <w:r w:rsidRPr="00E65E21">
        <w:rPr>
          <w:rFonts w:cs="Arial"/>
        </w:rPr>
        <w:t>Le référent déontologue de l’élu local sera indemnisé par le Centre de Gestion dans les conditions de l’arrêté du 6 décembre 2022 pris en application du décret n° 2022-1520 du 6 décembre 2022 relatif au référent déontologue de l'élu local soit 80€ par dossier</w:t>
      </w:r>
      <w:r>
        <w:rPr>
          <w:rFonts w:cs="Arial"/>
        </w:rPr>
        <w:t>.</w:t>
      </w:r>
    </w:p>
    <w:p w14:paraId="4D45F4D5" w14:textId="410B7D86" w:rsidR="004537F6" w:rsidRPr="00D87A83" w:rsidRDefault="00D87A83" w:rsidP="00D87A83">
      <w:pPr>
        <w:pStyle w:val="Paragraphedeliste"/>
        <w:numPr>
          <w:ilvl w:val="0"/>
          <w:numId w:val="33"/>
        </w:numPr>
        <w:spacing w:before="120"/>
        <w:jc w:val="both"/>
        <w:rPr>
          <w:rFonts w:cs="Arial"/>
          <w:color w:val="FF0000"/>
        </w:rPr>
      </w:pPr>
      <w:r w:rsidRPr="001037A4">
        <w:rPr>
          <w:rFonts w:cs="Arial"/>
          <w:b/>
          <w:bCs/>
        </w:rPr>
        <w:t>Collectivités/établissements affiliés aux CDG 13</w:t>
      </w:r>
      <w:r w:rsidRPr="00D87A83">
        <w:rPr>
          <w:rFonts w:cs="Arial"/>
        </w:rPr>
        <w:t> :</w:t>
      </w:r>
      <w:r>
        <w:rPr>
          <w:rFonts w:cs="Arial"/>
        </w:rPr>
        <w:t xml:space="preserve"> a</w:t>
      </w:r>
      <w:r w:rsidR="004537F6">
        <w:t>u démarrage de la convention, compte tenu de l’affiliation de la collectivité / l’établissement au CDG13, les coûts de fonctionnement de cette mission sont imputés sur la cotisation additionnelle perçue par le CDG13.</w:t>
      </w:r>
      <w:r w:rsidR="004537F6" w:rsidRPr="00D87A83">
        <w:rPr>
          <w:rFonts w:eastAsia="Times New Roman"/>
          <w:color w:val="auto"/>
        </w:rPr>
        <w:t xml:space="preserve"> C</w:t>
      </w:r>
      <w:r w:rsidR="004537F6">
        <w:t xml:space="preserve">ette modalité de financement pourra évoluer par délibération du </w:t>
      </w:r>
      <w:r w:rsidR="00F37665">
        <w:t>C</w:t>
      </w:r>
      <w:r w:rsidR="004537F6">
        <w:t>onseil d’administration du CDG13, afin de tenir compte d’une part de l’évolution des modalités opérationnelles et coûts associés, et d’autre part de la volumétrie des saisines. Un avenant sera alors proposé afin d’acter cette évolution</w:t>
      </w:r>
      <w:r w:rsidR="004537F6" w:rsidRPr="00D87A83">
        <w:rPr>
          <w:rFonts w:cs="Arial"/>
        </w:rPr>
        <w:t xml:space="preserve">. </w:t>
      </w:r>
    </w:p>
    <w:p w14:paraId="5F7F9A1E" w14:textId="77777777" w:rsidR="001037A4" w:rsidRPr="00D87A83" w:rsidRDefault="001037A4" w:rsidP="001037A4">
      <w:pPr>
        <w:pStyle w:val="Paragraphedeliste"/>
        <w:numPr>
          <w:ilvl w:val="0"/>
          <w:numId w:val="33"/>
        </w:numPr>
        <w:spacing w:before="120"/>
        <w:ind w:left="714" w:hanging="357"/>
        <w:contextualSpacing w:val="0"/>
        <w:jc w:val="both"/>
        <w:rPr>
          <w:rFonts w:cs="Arial"/>
          <w:color w:val="FF0000"/>
        </w:rPr>
      </w:pPr>
      <w:r w:rsidRPr="001037A4">
        <w:rPr>
          <w:rFonts w:cs="Arial"/>
          <w:b/>
          <w:bCs/>
        </w:rPr>
        <w:t xml:space="preserve">Collectivités/établissements </w:t>
      </w:r>
      <w:r>
        <w:rPr>
          <w:rFonts w:cs="Arial"/>
          <w:b/>
          <w:bCs/>
        </w:rPr>
        <w:t xml:space="preserve">non </w:t>
      </w:r>
      <w:r w:rsidRPr="001037A4">
        <w:rPr>
          <w:rFonts w:cs="Arial"/>
          <w:b/>
          <w:bCs/>
        </w:rPr>
        <w:t>affiliés aux CDG 13</w:t>
      </w:r>
      <w:r>
        <w:rPr>
          <w:rFonts w:cs="Arial"/>
        </w:rPr>
        <w:t> : l</w:t>
      </w:r>
      <w:r w:rsidR="00227FCB">
        <w:rPr>
          <w:rFonts w:cs="Arial"/>
          <w:color w:val="auto"/>
        </w:rPr>
        <w:t xml:space="preserve">es </w:t>
      </w:r>
      <w:r w:rsidR="00227FCB" w:rsidRPr="6DF83838">
        <w:rPr>
          <w:rFonts w:cs="Arial"/>
          <w:color w:val="auto"/>
        </w:rPr>
        <w:t>collectivités et établissements non affiliés</w:t>
      </w:r>
      <w:r w:rsidR="00227FCB">
        <w:rPr>
          <w:rFonts w:cs="Arial"/>
          <w:color w:val="auto"/>
        </w:rPr>
        <w:t>, devront s’acquitter d’un coût forfaitaire de 150 € par saisine.</w:t>
      </w:r>
      <w:r>
        <w:rPr>
          <w:rFonts w:cs="Arial"/>
          <w:color w:val="auto"/>
        </w:rPr>
        <w:t xml:space="preserve"> </w:t>
      </w:r>
      <w:r w:rsidRPr="00D87A83">
        <w:rPr>
          <w:rFonts w:eastAsia="Times New Roman"/>
          <w:color w:val="auto"/>
        </w:rPr>
        <w:t>C</w:t>
      </w:r>
      <w:r>
        <w:t>ette modalité de financement pourra évoluer par délibération du Conseil d’administration du CDG13, afin de tenir compte d’une part de l’évolution des modalités opérationnelles et coûts associés, et d’autre part de la volumétrie des saisines. Un avenant sera alors proposé afin d’acter cette évolution</w:t>
      </w:r>
      <w:r w:rsidRPr="00D87A83">
        <w:rPr>
          <w:rFonts w:cs="Arial"/>
        </w:rPr>
        <w:t xml:space="preserve">. </w:t>
      </w:r>
    </w:p>
    <w:p w14:paraId="7A40E520" w14:textId="77777777" w:rsidR="00B71AA9" w:rsidRPr="00B71AA9" w:rsidRDefault="00B71AA9" w:rsidP="00B71AA9">
      <w:pPr>
        <w:autoSpaceDE w:val="0"/>
        <w:autoSpaceDN w:val="0"/>
        <w:adjustRightInd w:val="0"/>
        <w:spacing w:before="120" w:after="120" w:line="240" w:lineRule="auto"/>
        <w:jc w:val="both"/>
      </w:pPr>
      <w:r w:rsidRPr="00B71AA9">
        <w:t>Lorsque la saisine est jugée non recevable, aucune facturation n’est appliquée.</w:t>
      </w:r>
    </w:p>
    <w:p w14:paraId="0D4E28DF" w14:textId="0943681B" w:rsidR="2080C5AE" w:rsidRDefault="00B71AA9" w:rsidP="00517CC6">
      <w:pPr>
        <w:autoSpaceDE w:val="0"/>
        <w:autoSpaceDN w:val="0"/>
        <w:adjustRightInd w:val="0"/>
        <w:spacing w:before="120" w:after="120" w:line="240" w:lineRule="auto"/>
        <w:jc w:val="both"/>
        <w:rPr>
          <w:rFonts w:eastAsiaTheme="minorEastAsia" w:cs="Arial"/>
          <w:b/>
          <w:bCs/>
          <w:caps/>
          <w:color w:val="004D9B" w:themeColor="text2"/>
          <w:sz w:val="28"/>
          <w:szCs w:val="28"/>
        </w:rPr>
      </w:pPr>
      <w:r>
        <w:t>Ces contributions font l’objet de titres de recettes établis par le centre de gestion accompagnés</w:t>
      </w:r>
      <w:r w:rsidR="003321E1">
        <w:t xml:space="preserve"> </w:t>
      </w:r>
      <w:r>
        <w:t xml:space="preserve">d’un état détaillant le nombre de saisines traitées par le </w:t>
      </w:r>
      <w:r w:rsidR="003321E1">
        <w:t>C</w:t>
      </w:r>
      <w:r>
        <w:t>entre de gestion et facturées à la</w:t>
      </w:r>
      <w:r w:rsidR="003321E1">
        <w:t xml:space="preserve"> </w:t>
      </w:r>
      <w:r>
        <w:t>collectivité.</w:t>
      </w:r>
    </w:p>
    <w:p w14:paraId="7D418771" w14:textId="534AB8CA" w:rsidR="005E2322" w:rsidRPr="00787301" w:rsidRDefault="005E2322" w:rsidP="74D5815E">
      <w:pPr>
        <w:pStyle w:val="Retraitcorpsdetexte"/>
        <w:spacing w:before="480" w:after="120"/>
        <w:ind w:left="0"/>
        <w:rPr>
          <w:rFonts w:ascii="Arial" w:eastAsiaTheme="minorEastAsia" w:hAnsi="Arial" w:cs="Arial"/>
          <w:b/>
          <w:bCs/>
          <w:caps/>
          <w:color w:val="004D9B" w:themeColor="text2"/>
          <w:sz w:val="28"/>
          <w:szCs w:val="28"/>
          <w:lang w:eastAsia="en-US"/>
        </w:rPr>
      </w:pPr>
      <w:r w:rsidRPr="74D5815E">
        <w:rPr>
          <w:rFonts w:ascii="Arial" w:eastAsiaTheme="minorEastAsia" w:hAnsi="Arial" w:cs="Arial"/>
          <w:b/>
          <w:bCs/>
          <w:caps/>
          <w:color w:val="004D9B" w:themeColor="text2"/>
          <w:sz w:val="28"/>
          <w:szCs w:val="28"/>
          <w:lang w:eastAsia="en-US"/>
        </w:rPr>
        <w:t xml:space="preserve">Article </w:t>
      </w:r>
      <w:r w:rsidR="00D87104" w:rsidRPr="74D5815E">
        <w:rPr>
          <w:rFonts w:ascii="Arial" w:eastAsiaTheme="minorEastAsia" w:hAnsi="Arial" w:cs="Arial"/>
          <w:b/>
          <w:bCs/>
          <w:caps/>
          <w:color w:val="004D9B" w:themeColor="text2"/>
          <w:sz w:val="28"/>
          <w:szCs w:val="28"/>
          <w:lang w:eastAsia="en-US"/>
        </w:rPr>
        <w:t>5</w:t>
      </w:r>
      <w:r w:rsidRPr="74D5815E">
        <w:rPr>
          <w:rFonts w:ascii="Arial" w:eastAsiaTheme="minorEastAsia" w:hAnsi="Arial" w:cs="Arial"/>
          <w:b/>
          <w:bCs/>
          <w:caps/>
          <w:color w:val="004D9B" w:themeColor="text2"/>
          <w:sz w:val="28"/>
          <w:szCs w:val="28"/>
          <w:lang w:eastAsia="en-US"/>
        </w:rPr>
        <w:t xml:space="preserve"> -</w:t>
      </w:r>
      <w:r>
        <w:tab/>
      </w:r>
      <w:r w:rsidR="00787301" w:rsidRPr="74D5815E">
        <w:rPr>
          <w:rFonts w:ascii="Arial" w:hAnsi="Arial" w:cs="Arial"/>
          <w:b/>
          <w:bCs/>
          <w:color w:val="004D9B" w:themeColor="text2"/>
          <w:sz w:val="27"/>
          <w:szCs w:val="27"/>
        </w:rPr>
        <w:t>Date d’</w:t>
      </w:r>
      <w:r w:rsidR="2FF468B5" w:rsidRPr="74D5815E">
        <w:rPr>
          <w:rFonts w:ascii="Arial" w:hAnsi="Arial" w:cs="Arial"/>
          <w:b/>
          <w:bCs/>
          <w:color w:val="004D9B" w:themeColor="text2"/>
          <w:sz w:val="27"/>
          <w:szCs w:val="27"/>
        </w:rPr>
        <w:t>e</w:t>
      </w:r>
      <w:r w:rsidR="00787301" w:rsidRPr="74D5815E">
        <w:rPr>
          <w:rFonts w:ascii="Arial" w:hAnsi="Arial" w:cs="Arial"/>
          <w:b/>
          <w:bCs/>
          <w:color w:val="004D9B" w:themeColor="text2"/>
          <w:sz w:val="27"/>
          <w:szCs w:val="27"/>
        </w:rPr>
        <w:t>ffet et durée de la convention</w:t>
      </w:r>
    </w:p>
    <w:p w14:paraId="40504895" w14:textId="6D78E97E" w:rsidR="005E2322" w:rsidRDefault="007F5BF1" w:rsidP="00AB6388">
      <w:pPr>
        <w:autoSpaceDE w:val="0"/>
        <w:autoSpaceDN w:val="0"/>
        <w:adjustRightInd w:val="0"/>
        <w:spacing w:before="120" w:after="120" w:line="240" w:lineRule="auto"/>
        <w:rPr>
          <w:rFonts w:cs="Arial"/>
        </w:rPr>
      </w:pPr>
      <w:r w:rsidRPr="007E018B">
        <w:rPr>
          <w:rFonts w:cs="Arial"/>
        </w:rPr>
        <w:t xml:space="preserve">La présente convention </w:t>
      </w:r>
      <w:r w:rsidR="00CE3653">
        <w:rPr>
          <w:rFonts w:cs="Arial"/>
        </w:rPr>
        <w:t xml:space="preserve">est conclue </w:t>
      </w:r>
      <w:r w:rsidR="00723C1F">
        <w:rPr>
          <w:rFonts w:cs="Arial"/>
        </w:rPr>
        <w:t>pour une durée de trois ans à compter de la date de la signature.</w:t>
      </w:r>
    </w:p>
    <w:p w14:paraId="77E963E2" w14:textId="73966FC3" w:rsidR="00AB6388" w:rsidRPr="00787301" w:rsidRDefault="00AB6388" w:rsidP="00AB6388">
      <w:pPr>
        <w:pStyle w:val="Retraitcorpsdetexte"/>
        <w:spacing w:before="480" w:after="120"/>
        <w:ind w:left="0"/>
        <w:rPr>
          <w:rFonts w:ascii="Arial" w:eastAsiaTheme="minorHAnsi" w:hAnsi="Arial" w:cs="Arial"/>
          <w:b/>
          <w:bCs/>
          <w:caps/>
          <w:color w:val="004D9B" w:themeColor="text2"/>
          <w:sz w:val="28"/>
          <w:szCs w:val="28"/>
          <w:lang w:eastAsia="en-US"/>
        </w:rPr>
      </w:pPr>
      <w:r w:rsidRPr="005E2322">
        <w:rPr>
          <w:rFonts w:ascii="Arial" w:eastAsiaTheme="minorHAnsi" w:hAnsi="Arial" w:cs="Arial"/>
          <w:b/>
          <w:bCs/>
          <w:caps/>
          <w:color w:val="004D9B" w:themeColor="text2"/>
          <w:sz w:val="28"/>
          <w:szCs w:val="28"/>
          <w:lang w:eastAsia="en-US"/>
        </w:rPr>
        <w:lastRenderedPageBreak/>
        <w:t>Art</w:t>
      </w:r>
      <w:r>
        <w:rPr>
          <w:rFonts w:ascii="Arial" w:eastAsiaTheme="minorHAnsi" w:hAnsi="Arial" w:cs="Arial"/>
          <w:b/>
          <w:bCs/>
          <w:caps/>
          <w:color w:val="004D9B" w:themeColor="text2"/>
          <w:sz w:val="28"/>
          <w:szCs w:val="28"/>
          <w:lang w:eastAsia="en-US"/>
        </w:rPr>
        <w:t xml:space="preserve">icle </w:t>
      </w:r>
      <w:r w:rsidR="00D87104">
        <w:rPr>
          <w:rFonts w:ascii="Arial" w:eastAsiaTheme="minorHAnsi" w:hAnsi="Arial" w:cs="Arial"/>
          <w:b/>
          <w:bCs/>
          <w:caps/>
          <w:color w:val="004D9B" w:themeColor="text2"/>
          <w:sz w:val="28"/>
          <w:szCs w:val="28"/>
          <w:lang w:eastAsia="en-US"/>
        </w:rPr>
        <w:t>6</w:t>
      </w:r>
      <w:r>
        <w:rPr>
          <w:rFonts w:ascii="Arial" w:eastAsiaTheme="minorHAnsi" w:hAnsi="Arial" w:cs="Arial"/>
          <w:b/>
          <w:bCs/>
          <w:caps/>
          <w:color w:val="004D9B" w:themeColor="text2"/>
          <w:sz w:val="28"/>
          <w:szCs w:val="28"/>
          <w:lang w:eastAsia="en-US"/>
        </w:rPr>
        <w:t xml:space="preserve"> -</w:t>
      </w:r>
      <w:r w:rsidRPr="005E2322">
        <w:rPr>
          <w:rFonts w:ascii="Arial" w:eastAsiaTheme="minorHAnsi" w:hAnsi="Arial" w:cs="Arial"/>
          <w:b/>
          <w:bCs/>
          <w:caps/>
          <w:color w:val="004D9B" w:themeColor="text2"/>
          <w:sz w:val="28"/>
          <w:szCs w:val="28"/>
          <w:lang w:eastAsia="en-US"/>
        </w:rPr>
        <w:tab/>
      </w:r>
      <w:r w:rsidR="00D87104" w:rsidRPr="005E69C2">
        <w:rPr>
          <w:rFonts w:ascii="Arial" w:hAnsi="Arial" w:cs="Arial"/>
          <w:b/>
          <w:bCs/>
          <w:color w:val="004D9B" w:themeColor="text2"/>
          <w:sz w:val="27"/>
          <w:szCs w:val="27"/>
        </w:rPr>
        <w:t>Conditions de résiliation</w:t>
      </w:r>
      <w:r w:rsidRPr="005E69C2">
        <w:rPr>
          <w:rFonts w:ascii="Arial" w:hAnsi="Arial" w:cs="Arial"/>
          <w:b/>
          <w:bCs/>
          <w:color w:val="004D9B" w:themeColor="text2"/>
          <w:sz w:val="27"/>
          <w:szCs w:val="27"/>
        </w:rPr>
        <w:t xml:space="preserve"> de la convention</w:t>
      </w:r>
    </w:p>
    <w:p w14:paraId="6DE55CE4" w14:textId="795E9D54" w:rsidR="0079278D" w:rsidRPr="0079278D" w:rsidRDefault="00154F96" w:rsidP="0079278D">
      <w:pPr>
        <w:autoSpaceDE w:val="0"/>
        <w:autoSpaceDN w:val="0"/>
        <w:adjustRightInd w:val="0"/>
        <w:spacing w:before="240" w:after="120" w:line="240" w:lineRule="auto"/>
        <w:jc w:val="both"/>
        <w:rPr>
          <w:rFonts w:cs="Arial"/>
          <w:b/>
          <w:bCs/>
          <w:color w:val="004D9B" w:themeColor="text2"/>
          <w:u w:val="single"/>
        </w:rPr>
      </w:pPr>
      <w:r>
        <w:rPr>
          <w:rFonts w:cs="Arial"/>
          <w:b/>
          <w:bCs/>
          <w:color w:val="004D9B" w:themeColor="text2"/>
          <w:u w:val="single"/>
        </w:rPr>
        <w:t>6</w:t>
      </w:r>
      <w:r w:rsidR="0079278D" w:rsidRPr="0079278D">
        <w:rPr>
          <w:rFonts w:cs="Arial"/>
          <w:b/>
          <w:bCs/>
          <w:color w:val="004D9B" w:themeColor="text2"/>
          <w:u w:val="single"/>
        </w:rPr>
        <w:t>.1. Par le Centre de gestion</w:t>
      </w:r>
    </w:p>
    <w:p w14:paraId="3E37B835" w14:textId="54A54BF3"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La présente convention peut être résiliée de droit par le centre de gestion dans les situations</w:t>
      </w:r>
      <w:r w:rsidR="00786A88">
        <w:rPr>
          <w:rFonts w:cs="Arial"/>
        </w:rPr>
        <w:t xml:space="preserve"> </w:t>
      </w:r>
      <w:r w:rsidRPr="0079278D">
        <w:rPr>
          <w:rFonts w:cs="Arial"/>
        </w:rPr>
        <w:t>suivantes :</w:t>
      </w:r>
    </w:p>
    <w:p w14:paraId="4B914A50" w14:textId="76182F20" w:rsidR="0079278D" w:rsidRPr="0079278D" w:rsidRDefault="0079278D" w:rsidP="00786A88">
      <w:pPr>
        <w:autoSpaceDE w:val="0"/>
        <w:autoSpaceDN w:val="0"/>
        <w:adjustRightInd w:val="0"/>
        <w:spacing w:before="120" w:after="120" w:line="240" w:lineRule="auto"/>
        <w:ind w:left="708" w:hanging="708"/>
        <w:jc w:val="both"/>
        <w:rPr>
          <w:rFonts w:cs="Arial"/>
        </w:rPr>
      </w:pPr>
      <w:r w:rsidRPr="0079278D">
        <w:rPr>
          <w:rFonts w:cs="Arial"/>
        </w:rPr>
        <w:t>1°</w:t>
      </w:r>
      <w:r w:rsidR="00786A88">
        <w:rPr>
          <w:rFonts w:cs="Arial"/>
        </w:rPr>
        <w:t xml:space="preserve"> </w:t>
      </w:r>
      <w:r w:rsidR="00786A88">
        <w:rPr>
          <w:rFonts w:cs="Arial"/>
        </w:rPr>
        <w:tab/>
      </w:r>
      <w:r w:rsidRPr="0079278D">
        <w:rPr>
          <w:rFonts w:cs="Arial"/>
        </w:rPr>
        <w:t>Inexécution par la collectivité de ses obligations prévues, notamment par le non-paiement</w:t>
      </w:r>
      <w:r w:rsidR="00786A88">
        <w:rPr>
          <w:rFonts w:cs="Arial"/>
        </w:rPr>
        <w:t xml:space="preserve"> </w:t>
      </w:r>
      <w:r w:rsidRPr="0079278D">
        <w:rPr>
          <w:rFonts w:cs="Arial"/>
        </w:rPr>
        <w:t xml:space="preserve">des contributions dues au </w:t>
      </w:r>
      <w:r w:rsidR="00786A88">
        <w:rPr>
          <w:rFonts w:cs="Arial"/>
        </w:rPr>
        <w:t>C</w:t>
      </w:r>
      <w:r w:rsidRPr="0079278D">
        <w:rPr>
          <w:rFonts w:cs="Arial"/>
        </w:rPr>
        <w:t>entre de gestion</w:t>
      </w:r>
      <w:r w:rsidR="00786A88">
        <w:rPr>
          <w:rFonts w:cs="Arial"/>
        </w:rPr>
        <w:t> ;</w:t>
      </w:r>
    </w:p>
    <w:p w14:paraId="73FE6CF2" w14:textId="1B1D39D3" w:rsidR="0079278D" w:rsidRPr="0079278D" w:rsidRDefault="0079278D" w:rsidP="00786A88">
      <w:pPr>
        <w:autoSpaceDE w:val="0"/>
        <w:autoSpaceDN w:val="0"/>
        <w:adjustRightInd w:val="0"/>
        <w:spacing w:before="120" w:after="120" w:line="240" w:lineRule="auto"/>
        <w:ind w:left="708" w:hanging="708"/>
        <w:jc w:val="both"/>
        <w:rPr>
          <w:rFonts w:cs="Arial"/>
        </w:rPr>
      </w:pPr>
      <w:r w:rsidRPr="0079278D">
        <w:rPr>
          <w:rFonts w:cs="Arial"/>
        </w:rPr>
        <w:t>2°</w:t>
      </w:r>
      <w:r w:rsidR="00786A88">
        <w:rPr>
          <w:rFonts w:cs="Arial"/>
        </w:rPr>
        <w:tab/>
      </w:r>
      <w:r w:rsidRPr="0079278D">
        <w:rPr>
          <w:rFonts w:cs="Arial"/>
        </w:rPr>
        <w:t xml:space="preserve">Suppression de la mission couverte par la présente convention par le </w:t>
      </w:r>
      <w:r w:rsidR="00786A88">
        <w:rPr>
          <w:rFonts w:cs="Arial"/>
        </w:rPr>
        <w:t>C</w:t>
      </w:r>
      <w:r w:rsidRPr="0079278D">
        <w:rPr>
          <w:rFonts w:cs="Arial"/>
        </w:rPr>
        <w:t>onseil</w:t>
      </w:r>
      <w:r w:rsidR="00786A88">
        <w:rPr>
          <w:rFonts w:cs="Arial"/>
        </w:rPr>
        <w:t xml:space="preserve"> </w:t>
      </w:r>
      <w:r w:rsidRPr="0079278D">
        <w:rPr>
          <w:rFonts w:cs="Arial"/>
        </w:rPr>
        <w:t xml:space="preserve">d'administration du </w:t>
      </w:r>
      <w:r w:rsidR="00786A88">
        <w:rPr>
          <w:rFonts w:cs="Arial"/>
        </w:rPr>
        <w:t>C</w:t>
      </w:r>
      <w:r w:rsidRPr="0079278D">
        <w:rPr>
          <w:rFonts w:cs="Arial"/>
        </w:rPr>
        <w:t>entre de gestion.</w:t>
      </w:r>
    </w:p>
    <w:p w14:paraId="47BED9F5" w14:textId="423EDE5F"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 xml:space="preserve">Dans ces situations, le </w:t>
      </w:r>
      <w:r w:rsidR="00786A88">
        <w:rPr>
          <w:rFonts w:cs="Arial"/>
        </w:rPr>
        <w:t>C</w:t>
      </w:r>
      <w:r w:rsidRPr="0079278D">
        <w:rPr>
          <w:rFonts w:cs="Arial"/>
        </w:rPr>
        <w:t>entre de gestion devra par lettre recommandée avec accusé de</w:t>
      </w:r>
      <w:r w:rsidR="00C0364C">
        <w:rPr>
          <w:rFonts w:cs="Arial"/>
        </w:rPr>
        <w:t xml:space="preserve"> </w:t>
      </w:r>
      <w:r w:rsidRPr="0079278D">
        <w:rPr>
          <w:rFonts w:cs="Arial"/>
        </w:rPr>
        <w:t>réception aviser la collectivité de l’usage de cette clause.</w:t>
      </w:r>
    </w:p>
    <w:p w14:paraId="790F1E7A" w14:textId="652056AA"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Dans les cas visés au 1°, la résiliation ne sera effective qu’après mise en demeure restée sans</w:t>
      </w:r>
      <w:r w:rsidR="00C0364C">
        <w:rPr>
          <w:rFonts w:cs="Arial"/>
        </w:rPr>
        <w:t xml:space="preserve"> </w:t>
      </w:r>
      <w:r w:rsidRPr="0079278D">
        <w:rPr>
          <w:rFonts w:cs="Arial"/>
        </w:rPr>
        <w:t>effet pendant un mois.</w:t>
      </w:r>
    </w:p>
    <w:p w14:paraId="32499B65" w14:textId="4622E999"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 xml:space="preserve">Dans les cas visés au 2°, le </w:t>
      </w:r>
      <w:r w:rsidR="00C0364C">
        <w:rPr>
          <w:rFonts w:cs="Arial"/>
        </w:rPr>
        <w:t>C</w:t>
      </w:r>
      <w:r w:rsidRPr="0079278D">
        <w:rPr>
          <w:rFonts w:cs="Arial"/>
        </w:rPr>
        <w:t>entre de gestion s’engage à aviser la collectivité par lettre</w:t>
      </w:r>
      <w:r w:rsidR="00C0364C">
        <w:rPr>
          <w:rFonts w:cs="Arial"/>
        </w:rPr>
        <w:t xml:space="preserve"> </w:t>
      </w:r>
      <w:r w:rsidRPr="0079278D">
        <w:rPr>
          <w:rFonts w:cs="Arial"/>
        </w:rPr>
        <w:t>recommandée avec accusé de réception six mois avant la date d’échéance de la convention.</w:t>
      </w:r>
    </w:p>
    <w:p w14:paraId="4CDB3115" w14:textId="77777777"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La résiliation sera effective après ladite échéance.</w:t>
      </w:r>
    </w:p>
    <w:p w14:paraId="6BF7B779" w14:textId="7CD3CE53"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Dans l’hypothèse d’une suppression d’une ou plusieurs missions découlant d’une modification</w:t>
      </w:r>
      <w:r w:rsidR="00182E82">
        <w:rPr>
          <w:rFonts w:cs="Arial"/>
        </w:rPr>
        <w:t xml:space="preserve"> </w:t>
      </w:r>
      <w:r w:rsidRPr="0079278D">
        <w:rPr>
          <w:rFonts w:cs="Arial"/>
        </w:rPr>
        <w:t>législative et réglementaire, la résiliation sera effective à la date d’application des nouvelles</w:t>
      </w:r>
      <w:r w:rsidR="00182E82">
        <w:rPr>
          <w:rFonts w:cs="Arial"/>
        </w:rPr>
        <w:t xml:space="preserve"> </w:t>
      </w:r>
      <w:r w:rsidRPr="0079278D">
        <w:rPr>
          <w:rFonts w:cs="Arial"/>
        </w:rPr>
        <w:t xml:space="preserve">dispositions et dès réception de la lettre recommandée du </w:t>
      </w:r>
      <w:r w:rsidR="00182E82">
        <w:rPr>
          <w:rFonts w:cs="Arial"/>
        </w:rPr>
        <w:t>C</w:t>
      </w:r>
      <w:r w:rsidRPr="0079278D">
        <w:rPr>
          <w:rFonts w:cs="Arial"/>
        </w:rPr>
        <w:t>entre de gestion informant la</w:t>
      </w:r>
      <w:r w:rsidR="00182E82">
        <w:rPr>
          <w:rFonts w:cs="Arial"/>
        </w:rPr>
        <w:t xml:space="preserve"> </w:t>
      </w:r>
      <w:r w:rsidRPr="0079278D">
        <w:rPr>
          <w:rFonts w:cs="Arial"/>
        </w:rPr>
        <w:t>collectivité de cette modification.</w:t>
      </w:r>
    </w:p>
    <w:p w14:paraId="40A6F214" w14:textId="1FFE2E3C"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 xml:space="preserve">Les résiliations ne donneront lieu à aucune indemnisation du </w:t>
      </w:r>
      <w:r w:rsidR="00182E82">
        <w:rPr>
          <w:rFonts w:cs="Arial"/>
        </w:rPr>
        <w:t>C</w:t>
      </w:r>
      <w:r w:rsidRPr="0079278D">
        <w:rPr>
          <w:rFonts w:cs="Arial"/>
        </w:rPr>
        <w:t>entre de gestion au profit de la</w:t>
      </w:r>
      <w:r w:rsidR="00182E82">
        <w:rPr>
          <w:rFonts w:cs="Arial"/>
        </w:rPr>
        <w:t xml:space="preserve"> </w:t>
      </w:r>
      <w:r w:rsidRPr="0079278D">
        <w:rPr>
          <w:rFonts w:cs="Arial"/>
        </w:rPr>
        <w:t>collectivité.</w:t>
      </w:r>
    </w:p>
    <w:p w14:paraId="5FA1C593" w14:textId="04804EE9" w:rsidR="0079278D" w:rsidRPr="00182E82" w:rsidRDefault="00154F96" w:rsidP="00182E82">
      <w:pPr>
        <w:autoSpaceDE w:val="0"/>
        <w:autoSpaceDN w:val="0"/>
        <w:adjustRightInd w:val="0"/>
        <w:spacing w:before="240" w:after="120" w:line="240" w:lineRule="auto"/>
        <w:jc w:val="both"/>
        <w:rPr>
          <w:rFonts w:cs="Arial"/>
          <w:b/>
          <w:bCs/>
          <w:color w:val="004D9B" w:themeColor="text2"/>
          <w:u w:val="single"/>
        </w:rPr>
      </w:pPr>
      <w:r>
        <w:rPr>
          <w:rFonts w:cs="Arial"/>
          <w:b/>
          <w:bCs/>
          <w:color w:val="004D9B" w:themeColor="text2"/>
          <w:u w:val="single"/>
        </w:rPr>
        <w:t>6</w:t>
      </w:r>
      <w:r w:rsidR="0079278D" w:rsidRPr="00182E82">
        <w:rPr>
          <w:rFonts w:cs="Arial"/>
          <w:b/>
          <w:bCs/>
          <w:color w:val="004D9B" w:themeColor="text2"/>
          <w:u w:val="single"/>
        </w:rPr>
        <w:t>.2. Par la collectivité</w:t>
      </w:r>
    </w:p>
    <w:p w14:paraId="281A5277" w14:textId="575273DA"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L’adhésion ne peut être résiliée par la collectivité qu’après respect d’un préavis de six mois</w:t>
      </w:r>
      <w:r w:rsidR="003713FD">
        <w:rPr>
          <w:rFonts w:cs="Arial"/>
        </w:rPr>
        <w:t xml:space="preserve"> </w:t>
      </w:r>
      <w:r w:rsidRPr="0079278D">
        <w:rPr>
          <w:rFonts w:cs="Arial"/>
        </w:rPr>
        <w:t>avant la date de son échéance.</w:t>
      </w:r>
    </w:p>
    <w:p w14:paraId="1C8037EC" w14:textId="5167EA81"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 xml:space="preserve">La collectivité devra avertir le </w:t>
      </w:r>
      <w:r w:rsidR="003713FD">
        <w:rPr>
          <w:rFonts w:cs="Arial"/>
        </w:rPr>
        <w:t>C</w:t>
      </w:r>
      <w:r w:rsidRPr="0079278D">
        <w:rPr>
          <w:rFonts w:cs="Arial"/>
        </w:rPr>
        <w:t>entre de gestion de son intention de mettre en oeuvre cette</w:t>
      </w:r>
      <w:r w:rsidR="003713FD">
        <w:rPr>
          <w:rFonts w:cs="Arial"/>
        </w:rPr>
        <w:t xml:space="preserve"> </w:t>
      </w:r>
      <w:r w:rsidRPr="0079278D">
        <w:rPr>
          <w:rFonts w:cs="Arial"/>
        </w:rPr>
        <w:t>clause par lettre recommandée avec accusé de réception.</w:t>
      </w:r>
    </w:p>
    <w:p w14:paraId="31C54824" w14:textId="1B41C7C1" w:rsidR="00C033B8" w:rsidRDefault="0079278D" w:rsidP="00A57877">
      <w:pPr>
        <w:autoSpaceDE w:val="0"/>
        <w:autoSpaceDN w:val="0"/>
        <w:adjustRightInd w:val="0"/>
        <w:spacing w:before="120" w:after="120" w:line="240" w:lineRule="auto"/>
        <w:jc w:val="both"/>
        <w:rPr>
          <w:rFonts w:cs="Arial"/>
          <w:b/>
          <w:bCs/>
          <w:caps/>
          <w:color w:val="004D9B" w:themeColor="text2"/>
          <w:sz w:val="28"/>
          <w:szCs w:val="28"/>
        </w:rPr>
      </w:pPr>
      <w:r w:rsidRPr="0079278D">
        <w:rPr>
          <w:rFonts w:cs="Arial"/>
        </w:rPr>
        <w:t>Les missions ne peuvent être interrompues par la collectivité en cours de réalisation et feront</w:t>
      </w:r>
      <w:r w:rsidR="003713FD">
        <w:rPr>
          <w:rFonts w:cs="Arial"/>
        </w:rPr>
        <w:t xml:space="preserve"> </w:t>
      </w:r>
      <w:r w:rsidRPr="0079278D">
        <w:rPr>
          <w:rFonts w:cs="Arial"/>
        </w:rPr>
        <w:t>l’objet des contributions prévues initialement.</w:t>
      </w:r>
    </w:p>
    <w:p w14:paraId="4E8261D4" w14:textId="4985EC41" w:rsidR="005E2322" w:rsidRPr="005E69C2" w:rsidRDefault="005E2322" w:rsidP="005E2322">
      <w:pPr>
        <w:pStyle w:val="Retraitcorpsdetexte"/>
        <w:spacing w:before="480" w:after="120"/>
        <w:ind w:left="2124" w:hanging="2124"/>
        <w:rPr>
          <w:rFonts w:ascii="Arial" w:eastAsiaTheme="minorHAnsi" w:hAnsi="Arial" w:cs="Arial"/>
          <w:b/>
          <w:bCs/>
          <w:caps/>
          <w:color w:val="004D9B" w:themeColor="text2"/>
          <w:sz w:val="27"/>
          <w:szCs w:val="27"/>
          <w:lang w:eastAsia="en-US"/>
        </w:rPr>
      </w:pPr>
      <w:r w:rsidRPr="005E2322">
        <w:rPr>
          <w:rFonts w:ascii="Arial" w:eastAsiaTheme="minorHAnsi" w:hAnsi="Arial" w:cs="Arial"/>
          <w:b/>
          <w:bCs/>
          <w:caps/>
          <w:color w:val="004D9B" w:themeColor="text2"/>
          <w:sz w:val="28"/>
          <w:szCs w:val="28"/>
          <w:lang w:eastAsia="en-US"/>
        </w:rPr>
        <w:t xml:space="preserve">ARTICLE </w:t>
      </w:r>
      <w:r w:rsidR="00154F96">
        <w:rPr>
          <w:rFonts w:ascii="Arial" w:eastAsiaTheme="minorHAnsi" w:hAnsi="Arial" w:cs="Arial"/>
          <w:b/>
          <w:bCs/>
          <w:caps/>
          <w:color w:val="004D9B" w:themeColor="text2"/>
          <w:sz w:val="28"/>
          <w:szCs w:val="28"/>
          <w:lang w:eastAsia="en-US"/>
        </w:rPr>
        <w:t>7</w:t>
      </w:r>
      <w:r w:rsidRPr="005E2322">
        <w:rPr>
          <w:rFonts w:ascii="Arial" w:eastAsiaTheme="minorHAnsi" w:hAnsi="Arial" w:cs="Arial"/>
          <w:b/>
          <w:bCs/>
          <w:caps/>
          <w:color w:val="004D9B" w:themeColor="text2"/>
          <w:sz w:val="28"/>
          <w:szCs w:val="28"/>
          <w:lang w:eastAsia="en-US"/>
        </w:rPr>
        <w:t> </w:t>
      </w:r>
      <w:r>
        <w:rPr>
          <w:rFonts w:ascii="Arial" w:eastAsiaTheme="minorHAnsi" w:hAnsi="Arial" w:cs="Arial"/>
          <w:b/>
          <w:bCs/>
          <w:caps/>
          <w:color w:val="004D9B" w:themeColor="text2"/>
          <w:sz w:val="28"/>
          <w:szCs w:val="28"/>
          <w:lang w:eastAsia="en-US"/>
        </w:rPr>
        <w:t>-</w:t>
      </w:r>
      <w:r>
        <w:rPr>
          <w:rFonts w:ascii="Arial" w:eastAsiaTheme="minorHAnsi" w:hAnsi="Arial" w:cs="Arial"/>
          <w:b/>
          <w:bCs/>
          <w:caps/>
          <w:color w:val="004D9B" w:themeColor="text2"/>
          <w:sz w:val="28"/>
          <w:szCs w:val="28"/>
          <w:lang w:eastAsia="en-US"/>
        </w:rPr>
        <w:tab/>
      </w:r>
      <w:r w:rsidR="00154F96" w:rsidRPr="005E69C2">
        <w:rPr>
          <w:rFonts w:ascii="Arial" w:eastAsiaTheme="minorHAnsi" w:hAnsi="Arial" w:cs="Arial"/>
          <w:b/>
          <w:bCs/>
          <w:color w:val="004D9B" w:themeColor="text2"/>
          <w:sz w:val="27"/>
          <w:szCs w:val="27"/>
          <w:lang w:eastAsia="en-US"/>
        </w:rPr>
        <w:t>Règlement général sur la protection des donn</w:t>
      </w:r>
      <w:r w:rsidR="005E69C2" w:rsidRPr="005E69C2">
        <w:rPr>
          <w:rFonts w:ascii="Arial" w:eastAsiaTheme="minorHAnsi" w:hAnsi="Arial" w:cs="Arial"/>
          <w:b/>
          <w:bCs/>
          <w:color w:val="004D9B" w:themeColor="text2"/>
          <w:sz w:val="27"/>
          <w:szCs w:val="27"/>
          <w:lang w:eastAsia="en-US"/>
        </w:rPr>
        <w:t>ée</w:t>
      </w:r>
      <w:r w:rsidR="00154F96" w:rsidRPr="005E69C2">
        <w:rPr>
          <w:rFonts w:ascii="Arial" w:eastAsiaTheme="minorHAnsi" w:hAnsi="Arial" w:cs="Arial"/>
          <w:b/>
          <w:bCs/>
          <w:color w:val="004D9B" w:themeColor="text2"/>
          <w:sz w:val="27"/>
          <w:szCs w:val="27"/>
          <w:lang w:eastAsia="en-US"/>
        </w:rPr>
        <w:t xml:space="preserve">s </w:t>
      </w:r>
    </w:p>
    <w:p w14:paraId="187A7CDD" w14:textId="4FD40FA0" w:rsidR="00A57877" w:rsidRDefault="005E2322" w:rsidP="00883C10">
      <w:pPr>
        <w:tabs>
          <w:tab w:val="left" w:pos="993"/>
          <w:tab w:val="left" w:pos="1276"/>
        </w:tabs>
        <w:spacing w:before="120"/>
        <w:ind w:right="158"/>
        <w:jc w:val="both"/>
        <w:rPr>
          <w:rFonts w:cs="Arial"/>
          <w:b/>
          <w:bCs/>
          <w:caps/>
          <w:color w:val="004D9B" w:themeColor="text2"/>
          <w:sz w:val="28"/>
          <w:szCs w:val="28"/>
        </w:rPr>
      </w:pPr>
      <w:r w:rsidRPr="00F20907">
        <w:rPr>
          <w:rFonts w:eastAsia="Times New Roman" w:cs="Arial"/>
          <w:color w:val="auto"/>
          <w:lang w:eastAsia="fr-FR"/>
        </w:rPr>
        <w:t>Le</w:t>
      </w:r>
      <w:r>
        <w:rPr>
          <w:rFonts w:eastAsia="Times New Roman" w:cs="Arial"/>
          <w:color w:val="auto"/>
          <w:lang w:eastAsia="fr-FR"/>
        </w:rPr>
        <w:t xml:space="preserve">s clauses définissant les conditions dans lesquelles le CDG 13 s’engage à effectuer pour le compte de la collectivité et les opérations de traitement de données à caractère personnel sont définies dans l’annexe jointe à la présente convention. </w:t>
      </w:r>
      <w:r w:rsidRPr="00F20907">
        <w:rPr>
          <w:rFonts w:eastAsia="Times New Roman" w:cs="Arial"/>
          <w:color w:val="auto"/>
          <w:lang w:eastAsia="fr-FR"/>
        </w:rPr>
        <w:t xml:space="preserve"> </w:t>
      </w:r>
    </w:p>
    <w:p w14:paraId="62FD60E8" w14:textId="4598F84D" w:rsidR="005E2322" w:rsidRPr="005E2322" w:rsidRDefault="005E2322" w:rsidP="005E2322">
      <w:pPr>
        <w:pStyle w:val="Retraitcorpsdetexte"/>
        <w:spacing w:before="480" w:after="120"/>
        <w:ind w:left="0"/>
        <w:rPr>
          <w:rFonts w:ascii="Arial" w:eastAsiaTheme="minorHAnsi" w:hAnsi="Arial" w:cs="Arial"/>
          <w:b/>
          <w:bCs/>
          <w:caps/>
          <w:color w:val="004D9B" w:themeColor="text2"/>
          <w:sz w:val="28"/>
          <w:szCs w:val="28"/>
          <w:lang w:eastAsia="en-US"/>
        </w:rPr>
      </w:pPr>
      <w:r w:rsidRPr="005E2322">
        <w:rPr>
          <w:rFonts w:ascii="Arial" w:eastAsiaTheme="minorHAnsi" w:hAnsi="Arial" w:cs="Arial"/>
          <w:b/>
          <w:bCs/>
          <w:caps/>
          <w:color w:val="004D9B" w:themeColor="text2"/>
          <w:sz w:val="28"/>
          <w:szCs w:val="28"/>
          <w:lang w:eastAsia="en-US"/>
        </w:rPr>
        <w:t>Arti</w:t>
      </w:r>
      <w:r>
        <w:rPr>
          <w:rFonts w:ascii="Arial" w:eastAsiaTheme="minorHAnsi" w:hAnsi="Arial" w:cs="Arial"/>
          <w:b/>
          <w:bCs/>
          <w:caps/>
          <w:color w:val="004D9B" w:themeColor="text2"/>
          <w:sz w:val="28"/>
          <w:szCs w:val="28"/>
          <w:lang w:eastAsia="en-US"/>
        </w:rPr>
        <w:t xml:space="preserve">cle </w:t>
      </w:r>
      <w:r w:rsidR="005E69C2">
        <w:rPr>
          <w:rFonts w:ascii="Arial" w:eastAsiaTheme="minorHAnsi" w:hAnsi="Arial" w:cs="Arial"/>
          <w:b/>
          <w:bCs/>
          <w:caps/>
          <w:color w:val="004D9B" w:themeColor="text2"/>
          <w:sz w:val="28"/>
          <w:szCs w:val="28"/>
          <w:lang w:eastAsia="en-US"/>
        </w:rPr>
        <w:t>8</w:t>
      </w:r>
      <w:r>
        <w:rPr>
          <w:rFonts w:ascii="Arial" w:eastAsiaTheme="minorHAnsi" w:hAnsi="Arial" w:cs="Arial"/>
          <w:b/>
          <w:bCs/>
          <w:caps/>
          <w:color w:val="004D9B" w:themeColor="text2"/>
          <w:sz w:val="28"/>
          <w:szCs w:val="28"/>
          <w:lang w:eastAsia="en-US"/>
        </w:rPr>
        <w:t xml:space="preserve"> -</w:t>
      </w:r>
      <w:r w:rsidRPr="005E2322">
        <w:rPr>
          <w:rFonts w:ascii="Arial" w:eastAsiaTheme="minorHAnsi" w:hAnsi="Arial" w:cs="Arial"/>
          <w:b/>
          <w:bCs/>
          <w:caps/>
          <w:color w:val="004D9B" w:themeColor="text2"/>
          <w:sz w:val="28"/>
          <w:szCs w:val="28"/>
          <w:lang w:eastAsia="en-US"/>
        </w:rPr>
        <w:tab/>
      </w:r>
      <w:r w:rsidR="005E69C2">
        <w:rPr>
          <w:rFonts w:ascii="Arial" w:eastAsiaTheme="minorHAnsi" w:hAnsi="Arial" w:cs="Arial"/>
          <w:b/>
          <w:bCs/>
          <w:color w:val="004D9B" w:themeColor="text2"/>
          <w:sz w:val="27"/>
          <w:szCs w:val="27"/>
          <w:lang w:eastAsia="en-US"/>
        </w:rPr>
        <w:t>Litige</w:t>
      </w:r>
    </w:p>
    <w:p w14:paraId="2D7B89E3" w14:textId="19AFBC4D" w:rsidR="005E2322" w:rsidRPr="005E2322" w:rsidRDefault="005E2322" w:rsidP="005E2322">
      <w:pPr>
        <w:tabs>
          <w:tab w:val="right" w:pos="10064"/>
        </w:tabs>
        <w:spacing w:before="120" w:after="120"/>
        <w:jc w:val="both"/>
        <w:rPr>
          <w:rFonts w:cs="Arial"/>
        </w:rPr>
      </w:pPr>
      <w:r w:rsidRPr="005E2322">
        <w:rPr>
          <w:rFonts w:cs="Arial"/>
        </w:rPr>
        <w:t xml:space="preserve">En cas de litige survenant entre les parties, à l’occasion de l’exécution de la présente convention, compétence sera donnée au tribunal administratif de </w:t>
      </w:r>
      <w:r>
        <w:rPr>
          <w:rFonts w:cs="Arial"/>
        </w:rPr>
        <w:t>Marseille</w:t>
      </w:r>
      <w:r w:rsidRPr="005E2322">
        <w:rPr>
          <w:rFonts w:cs="Arial"/>
        </w:rPr>
        <w:t>.</w:t>
      </w:r>
    </w:p>
    <w:p w14:paraId="3C073E99" w14:textId="77777777" w:rsidR="001822D4" w:rsidRPr="00D67B34" w:rsidRDefault="001822D4" w:rsidP="00E54249">
      <w:pPr>
        <w:pStyle w:val="Retraitcorpsdetexte"/>
        <w:tabs>
          <w:tab w:val="clear" w:pos="993"/>
          <w:tab w:val="clear" w:pos="1276"/>
        </w:tabs>
        <w:spacing w:before="120"/>
        <w:ind w:left="0"/>
        <w:jc w:val="both"/>
        <w:rPr>
          <w:rFonts w:ascii="Arial" w:hAnsi="Arial" w:cs="Arial"/>
          <w:sz w:val="22"/>
          <w:szCs w:val="22"/>
        </w:rPr>
      </w:pPr>
      <w:r w:rsidRPr="00D67B34">
        <w:rPr>
          <w:rFonts w:ascii="Arial" w:hAnsi="Arial" w:cs="Arial"/>
          <w:sz w:val="22"/>
          <w:szCs w:val="22"/>
        </w:rPr>
        <w:t>Fait à Aix en Provence, le……………………..</w:t>
      </w:r>
    </w:p>
    <w:p w14:paraId="7CF94134" w14:textId="0A28C86C" w:rsidR="001822D4" w:rsidRPr="00D67B34" w:rsidRDefault="001822D4" w:rsidP="002E2834">
      <w:pPr>
        <w:pStyle w:val="Retraitcorpsdetexte"/>
        <w:tabs>
          <w:tab w:val="clear" w:pos="993"/>
          <w:tab w:val="clear" w:pos="1276"/>
        </w:tabs>
        <w:ind w:left="0"/>
        <w:jc w:val="both"/>
        <w:rPr>
          <w:rFonts w:ascii="Arial" w:hAnsi="Arial" w:cs="Arial"/>
          <w:sz w:val="22"/>
          <w:szCs w:val="22"/>
        </w:rPr>
      </w:pPr>
      <w:r w:rsidRPr="00D67B34">
        <w:rPr>
          <w:rFonts w:ascii="Arial" w:hAnsi="Arial" w:cs="Arial"/>
          <w:sz w:val="22"/>
          <w:szCs w:val="22"/>
        </w:rPr>
        <w:t xml:space="preserve">En </w:t>
      </w:r>
      <w:r w:rsidR="00403F97">
        <w:rPr>
          <w:rFonts w:ascii="Arial" w:hAnsi="Arial" w:cs="Arial"/>
          <w:sz w:val="22"/>
          <w:szCs w:val="22"/>
        </w:rPr>
        <w:t>deux</w:t>
      </w:r>
      <w:r w:rsidRPr="00D67B34">
        <w:rPr>
          <w:rFonts w:ascii="Arial" w:hAnsi="Arial" w:cs="Arial"/>
          <w:sz w:val="22"/>
          <w:szCs w:val="22"/>
        </w:rPr>
        <w:t xml:space="preserve"> exemplaires originaux</w:t>
      </w:r>
    </w:p>
    <w:p w14:paraId="01476EFE" w14:textId="77777777" w:rsidR="001822D4" w:rsidRPr="00D67B34" w:rsidRDefault="001822D4" w:rsidP="002E2834">
      <w:pPr>
        <w:pStyle w:val="Retraitcorpsdetexte"/>
        <w:ind w:left="1134"/>
        <w:jc w:val="both"/>
        <w:rPr>
          <w:rFonts w:ascii="Arial" w:hAnsi="Arial" w:cs="Arial"/>
          <w:sz w:val="22"/>
          <w:szCs w:val="22"/>
        </w:rPr>
      </w:pPr>
    </w:p>
    <w:p w14:paraId="2F604C1E" w14:textId="62428D83" w:rsidR="001822D4" w:rsidRPr="00D67B34" w:rsidRDefault="001822D4" w:rsidP="002E2834">
      <w:pPr>
        <w:pStyle w:val="Retraitcorpsdetexte"/>
        <w:tabs>
          <w:tab w:val="clear" w:pos="993"/>
          <w:tab w:val="left" w:pos="0"/>
          <w:tab w:val="left" w:pos="5580"/>
        </w:tabs>
        <w:ind w:left="1134" w:hanging="1134"/>
        <w:jc w:val="both"/>
        <w:rPr>
          <w:rFonts w:ascii="Arial" w:hAnsi="Arial" w:cs="Arial"/>
          <w:sz w:val="22"/>
          <w:szCs w:val="22"/>
        </w:rPr>
      </w:pPr>
      <w:r w:rsidRPr="00D67B34">
        <w:rPr>
          <w:rFonts w:ascii="Arial" w:hAnsi="Arial" w:cs="Arial"/>
          <w:sz w:val="22"/>
          <w:szCs w:val="22"/>
        </w:rPr>
        <w:t xml:space="preserve">Pour </w:t>
      </w:r>
      <w:r w:rsidR="00E01FC9" w:rsidRPr="00D67B34">
        <w:rPr>
          <w:rFonts w:ascii="Arial" w:hAnsi="Arial" w:cs="Arial"/>
          <w:sz w:val="22"/>
          <w:szCs w:val="22"/>
        </w:rPr>
        <w:t xml:space="preserve">la </w:t>
      </w:r>
      <w:r w:rsidR="005E2322">
        <w:rPr>
          <w:rFonts w:ascii="Arial" w:hAnsi="Arial" w:cs="Arial"/>
          <w:sz w:val="22"/>
          <w:szCs w:val="22"/>
        </w:rPr>
        <w:t>collectivité</w:t>
      </w:r>
      <w:r w:rsidR="00C135A9" w:rsidRPr="00D67B34">
        <w:rPr>
          <w:rFonts w:ascii="Arial" w:hAnsi="Arial" w:cs="Arial"/>
          <w:sz w:val="22"/>
          <w:szCs w:val="22"/>
        </w:rPr>
        <w:t xml:space="preserve"> </w:t>
      </w:r>
      <w:r w:rsidRPr="00D67B34">
        <w:rPr>
          <w:rFonts w:ascii="Arial" w:hAnsi="Arial" w:cs="Arial"/>
          <w:sz w:val="22"/>
          <w:szCs w:val="22"/>
        </w:rPr>
        <w:tab/>
      </w:r>
      <w:r w:rsidRPr="00D67B34">
        <w:rPr>
          <w:rFonts w:ascii="Arial" w:hAnsi="Arial" w:cs="Arial"/>
          <w:sz w:val="22"/>
          <w:szCs w:val="22"/>
        </w:rPr>
        <w:tab/>
        <w:t>Pour le CDG</w:t>
      </w:r>
      <w:r w:rsidR="005E2322">
        <w:rPr>
          <w:rFonts w:ascii="Arial" w:hAnsi="Arial" w:cs="Arial"/>
          <w:sz w:val="22"/>
          <w:szCs w:val="22"/>
        </w:rPr>
        <w:t xml:space="preserve"> </w:t>
      </w:r>
      <w:r w:rsidRPr="00D67B34">
        <w:rPr>
          <w:rFonts w:ascii="Arial" w:hAnsi="Arial" w:cs="Arial"/>
          <w:sz w:val="22"/>
          <w:szCs w:val="22"/>
        </w:rPr>
        <w:t>13,</w:t>
      </w:r>
    </w:p>
    <w:p w14:paraId="11B94FDA" w14:textId="73C9693A" w:rsidR="007E71F7" w:rsidRPr="00D67B34" w:rsidRDefault="003E43BB" w:rsidP="00CC6A20">
      <w:pPr>
        <w:pStyle w:val="Retraitcorpsdetexte"/>
        <w:tabs>
          <w:tab w:val="clear" w:pos="993"/>
          <w:tab w:val="left" w:pos="0"/>
          <w:tab w:val="left" w:pos="5580"/>
        </w:tabs>
        <w:ind w:left="1134" w:hanging="1134"/>
        <w:jc w:val="both"/>
        <w:rPr>
          <w:rFonts w:ascii="Arial" w:hAnsi="Arial" w:cs="Arial"/>
          <w:b/>
          <w:sz w:val="22"/>
          <w:szCs w:val="22"/>
        </w:rPr>
      </w:pPr>
      <w:r w:rsidRPr="00D67B34">
        <w:rPr>
          <w:rFonts w:ascii="Arial" w:hAnsi="Arial" w:cs="Arial"/>
          <w:sz w:val="22"/>
          <w:szCs w:val="22"/>
        </w:rPr>
        <w:t xml:space="preserve">Le </w:t>
      </w:r>
      <w:r w:rsidR="005E2322">
        <w:rPr>
          <w:rFonts w:ascii="Arial" w:hAnsi="Arial" w:cs="Arial"/>
          <w:sz w:val="22"/>
          <w:szCs w:val="22"/>
        </w:rPr>
        <w:t>Président/</w:t>
      </w:r>
      <w:r w:rsidRPr="00D67B34">
        <w:rPr>
          <w:rFonts w:ascii="Arial" w:hAnsi="Arial" w:cs="Arial"/>
          <w:sz w:val="22"/>
          <w:szCs w:val="22"/>
        </w:rPr>
        <w:t>Maire</w:t>
      </w:r>
      <w:r w:rsidR="005D4B0B">
        <w:rPr>
          <w:rFonts w:ascii="Arial" w:hAnsi="Arial" w:cs="Arial"/>
          <w:sz w:val="22"/>
          <w:szCs w:val="22"/>
        </w:rPr>
        <w:t>,</w:t>
      </w:r>
      <w:r w:rsidR="00CC6A20">
        <w:rPr>
          <w:rFonts w:ascii="Arial" w:hAnsi="Arial" w:cs="Arial"/>
          <w:sz w:val="22"/>
          <w:szCs w:val="22"/>
        </w:rPr>
        <w:tab/>
      </w:r>
      <w:r w:rsidR="00CC6A20">
        <w:rPr>
          <w:rFonts w:ascii="Arial" w:hAnsi="Arial" w:cs="Arial"/>
          <w:sz w:val="22"/>
          <w:szCs w:val="22"/>
        </w:rPr>
        <w:tab/>
      </w:r>
      <w:r w:rsidR="001822D4" w:rsidRPr="00D67B34">
        <w:rPr>
          <w:rFonts w:ascii="Arial" w:hAnsi="Arial" w:cs="Arial"/>
          <w:sz w:val="22"/>
          <w:szCs w:val="22"/>
        </w:rPr>
        <w:t>Le Président,</w:t>
      </w:r>
    </w:p>
    <w:p w14:paraId="5FE0D6BE" w14:textId="6336B966" w:rsidR="001B244B" w:rsidRDefault="005E2322" w:rsidP="002E2834">
      <w:pPr>
        <w:pStyle w:val="Retraitcorpsdetexte"/>
        <w:ind w:left="1134" w:hanging="1134"/>
        <w:jc w:val="both"/>
        <w:rPr>
          <w:rFonts w:ascii="Arial" w:hAnsi="Arial" w:cs="Arial"/>
          <w:b/>
          <w:bCs/>
          <w:color w:val="003974" w:themeColor="text2" w:themeShade="BF"/>
        </w:rPr>
      </w:pPr>
      <w:r>
        <w:rPr>
          <w:rFonts w:ascii="Arial" w:hAnsi="Arial" w:cs="Arial"/>
          <w:b/>
          <w:color w:val="003974" w:themeColor="text2" w:themeShade="BF"/>
          <w:sz w:val="22"/>
          <w:szCs w:val="22"/>
        </w:rPr>
        <w:tab/>
      </w:r>
      <w:r>
        <w:rPr>
          <w:rFonts w:ascii="Arial" w:hAnsi="Arial" w:cs="Arial"/>
          <w:b/>
          <w:color w:val="003974" w:themeColor="text2" w:themeShade="BF"/>
          <w:sz w:val="22"/>
          <w:szCs w:val="22"/>
        </w:rPr>
        <w:tab/>
      </w:r>
      <w:r>
        <w:rPr>
          <w:rFonts w:ascii="Arial" w:hAnsi="Arial" w:cs="Arial"/>
          <w:b/>
          <w:color w:val="003974" w:themeColor="text2" w:themeShade="BF"/>
          <w:sz w:val="22"/>
          <w:szCs w:val="22"/>
        </w:rPr>
        <w:tab/>
      </w:r>
      <w:r>
        <w:rPr>
          <w:rFonts w:ascii="Arial" w:hAnsi="Arial" w:cs="Arial"/>
          <w:b/>
          <w:color w:val="003974" w:themeColor="text2" w:themeShade="BF"/>
          <w:sz w:val="22"/>
          <w:szCs w:val="22"/>
        </w:rPr>
        <w:tab/>
      </w:r>
      <w:r w:rsidR="00A76A10" w:rsidRPr="00E73AE7">
        <w:rPr>
          <w:rFonts w:ascii="Arial" w:hAnsi="Arial" w:cs="Arial"/>
          <w:b/>
          <w:color w:val="003974" w:themeColor="text2" w:themeShade="BF"/>
          <w:sz w:val="22"/>
          <w:szCs w:val="22"/>
        </w:rPr>
        <w:tab/>
      </w:r>
      <w:r w:rsidR="00A76A10" w:rsidRPr="00E73AE7">
        <w:rPr>
          <w:rFonts w:ascii="Arial" w:hAnsi="Arial" w:cs="Arial"/>
          <w:b/>
          <w:color w:val="003974" w:themeColor="text2" w:themeShade="BF"/>
          <w:sz w:val="22"/>
          <w:szCs w:val="22"/>
        </w:rPr>
        <w:tab/>
      </w:r>
      <w:r w:rsidR="00A76A10" w:rsidRPr="00E73AE7">
        <w:rPr>
          <w:rFonts w:ascii="Arial" w:hAnsi="Arial" w:cs="Arial"/>
          <w:b/>
          <w:color w:val="003974" w:themeColor="text2" w:themeShade="BF"/>
          <w:sz w:val="22"/>
          <w:szCs w:val="22"/>
        </w:rPr>
        <w:tab/>
      </w:r>
      <w:r w:rsidR="00AF2978" w:rsidRPr="00E73AE7">
        <w:rPr>
          <w:rFonts w:ascii="Arial" w:hAnsi="Arial" w:cs="Arial"/>
          <w:b/>
          <w:color w:val="003974" w:themeColor="text2" w:themeShade="BF"/>
          <w:sz w:val="22"/>
          <w:szCs w:val="22"/>
        </w:rPr>
        <w:tab/>
      </w:r>
      <w:r w:rsidR="00B77167" w:rsidRPr="00E73AE7">
        <w:rPr>
          <w:rFonts w:ascii="Arial" w:hAnsi="Arial" w:cs="Arial"/>
          <w:b/>
          <w:color w:val="003974" w:themeColor="text2" w:themeShade="BF"/>
          <w:sz w:val="22"/>
          <w:szCs w:val="22"/>
        </w:rPr>
        <w:tab/>
      </w:r>
      <w:r w:rsidR="00312ACE" w:rsidRPr="00E73AE7">
        <w:rPr>
          <w:rFonts w:ascii="Arial" w:hAnsi="Arial" w:cs="Arial"/>
          <w:b/>
          <w:color w:val="003974" w:themeColor="text2" w:themeShade="BF"/>
          <w:sz w:val="22"/>
          <w:szCs w:val="22"/>
        </w:rPr>
        <w:tab/>
      </w:r>
      <w:r w:rsidR="008F684D" w:rsidRPr="00E73AE7">
        <w:rPr>
          <w:rFonts w:ascii="Arial" w:hAnsi="Arial" w:cs="Arial"/>
          <w:b/>
          <w:bCs/>
          <w:color w:val="003974" w:themeColor="text2" w:themeShade="BF"/>
        </w:rPr>
        <w:t>Georges CRISTIANI</w:t>
      </w:r>
    </w:p>
    <w:p w14:paraId="45736E4C" w14:textId="77777777" w:rsidR="001B244B" w:rsidRDefault="001B244B">
      <w:pPr>
        <w:spacing w:line="240" w:lineRule="auto"/>
        <w:rPr>
          <w:rFonts w:eastAsia="Times New Roman" w:cs="Arial"/>
          <w:b/>
          <w:bCs/>
          <w:color w:val="003974" w:themeColor="text2" w:themeShade="BF"/>
          <w:sz w:val="24"/>
          <w:szCs w:val="24"/>
          <w:lang w:eastAsia="fr-FR"/>
        </w:rPr>
      </w:pPr>
      <w:r>
        <w:rPr>
          <w:rFonts w:cs="Arial"/>
          <w:b/>
          <w:bCs/>
          <w:color w:val="003974" w:themeColor="text2" w:themeShade="BF"/>
        </w:rPr>
        <w:br w:type="page"/>
      </w:r>
    </w:p>
    <w:p w14:paraId="731C734D" w14:textId="5AC25DD9" w:rsidR="00BE6E4C" w:rsidRPr="00BE6E4C" w:rsidRDefault="00BE6E4C" w:rsidP="74D5815E">
      <w:pPr>
        <w:shd w:val="clear" w:color="auto" w:fill="FFFFFF" w:themeFill="background1"/>
        <w:spacing w:line="240" w:lineRule="auto"/>
        <w:mirrorIndents/>
        <w:jc w:val="both"/>
        <w:rPr>
          <w:rFonts w:eastAsia="Times New Roman" w:cs="Arial"/>
          <w:b/>
          <w:bCs/>
          <w:color w:val="004D9B" w:themeColor="text2"/>
          <w:sz w:val="28"/>
          <w:szCs w:val="28"/>
          <w:lang w:eastAsia="fr-FR"/>
        </w:rPr>
      </w:pPr>
      <w:r w:rsidRPr="74D5815E">
        <w:rPr>
          <w:rFonts w:eastAsia="Times New Roman" w:cs="Arial"/>
          <w:b/>
          <w:bCs/>
          <w:color w:val="004D9B" w:themeColor="text2"/>
          <w:sz w:val="28"/>
          <w:szCs w:val="28"/>
          <w:lang w:eastAsia="fr-FR"/>
        </w:rPr>
        <w:lastRenderedPageBreak/>
        <w:t>ANNEXE</w:t>
      </w:r>
      <w:r w:rsidR="2C924B57" w:rsidRPr="74D5815E">
        <w:rPr>
          <w:rFonts w:eastAsia="Times New Roman" w:cs="Arial"/>
          <w:b/>
          <w:bCs/>
          <w:color w:val="004D9B" w:themeColor="text2"/>
          <w:sz w:val="28"/>
          <w:szCs w:val="28"/>
          <w:lang w:eastAsia="fr-FR"/>
        </w:rPr>
        <w:t xml:space="preserve"> RGPD</w:t>
      </w:r>
    </w:p>
    <w:p w14:paraId="25803468" w14:textId="77777777" w:rsidR="00BE6E4C" w:rsidRDefault="00BE6E4C" w:rsidP="00BE6E4C">
      <w:pPr>
        <w:shd w:val="clear" w:color="auto" w:fill="FFFFFF"/>
        <w:spacing w:line="240" w:lineRule="auto"/>
        <w:mirrorIndents/>
        <w:jc w:val="both"/>
        <w:rPr>
          <w:rFonts w:eastAsia="Times New Roman" w:cs="Arial"/>
          <w:b/>
          <w:bCs/>
          <w:lang w:eastAsia="fr-FR"/>
        </w:rPr>
      </w:pPr>
    </w:p>
    <w:p w14:paraId="42672EC1" w14:textId="77777777" w:rsidR="00BE6E4C" w:rsidRPr="00BE6E4C" w:rsidRDefault="00BE6E4C" w:rsidP="00BE6E4C">
      <w:pPr>
        <w:shd w:val="clear" w:color="auto" w:fill="FFFFFF"/>
        <w:spacing w:before="240" w:after="120" w:line="240" w:lineRule="auto"/>
        <w:mirrorIndents/>
        <w:jc w:val="both"/>
        <w:rPr>
          <w:rFonts w:eastAsia="Times New Roman" w:cs="Arial"/>
          <w:b/>
          <w:bCs/>
          <w:color w:val="004D9B" w:themeColor="text2"/>
          <w:lang w:eastAsia="fr-FR"/>
        </w:rPr>
      </w:pPr>
      <w:r w:rsidRPr="00BE6E4C">
        <w:rPr>
          <w:rFonts w:eastAsia="Times New Roman" w:cs="Arial"/>
          <w:b/>
          <w:bCs/>
          <w:color w:val="004D9B" w:themeColor="text2"/>
          <w:lang w:eastAsia="fr-FR"/>
        </w:rPr>
        <w:t>I. Objet</w:t>
      </w:r>
    </w:p>
    <w:p w14:paraId="50FF1582" w14:textId="68A67A36" w:rsidR="00BE6E4C" w:rsidRPr="00E547D4" w:rsidRDefault="00BE6E4C" w:rsidP="00BE6E4C">
      <w:pPr>
        <w:shd w:val="clear" w:color="auto" w:fill="FFFFFF"/>
        <w:spacing w:before="120" w:after="120" w:line="240" w:lineRule="auto"/>
        <w:mirrorIndents/>
        <w:jc w:val="both"/>
        <w:outlineLvl w:val="1"/>
        <w:rPr>
          <w:rFonts w:eastAsia="Times New Roman" w:cs="Arial"/>
          <w:lang w:eastAsia="fr-FR"/>
        </w:rPr>
      </w:pPr>
      <w:r w:rsidRPr="00E547D4">
        <w:rPr>
          <w:rFonts w:eastAsia="Times New Roman" w:cs="Arial"/>
          <w:lang w:eastAsia="fr-FR"/>
        </w:rPr>
        <w:t>Les présentes clauses ont pour objet de définir les conditions dans lesquelles le CDG 13</w:t>
      </w:r>
      <w:r>
        <w:rPr>
          <w:rFonts w:eastAsia="Times New Roman" w:cs="Arial"/>
          <w:lang w:eastAsia="fr-FR"/>
        </w:rPr>
        <w:t>, sous-traitant au sens du règlement général sur la protection des données (RGPD),</w:t>
      </w:r>
      <w:r w:rsidRPr="00E547D4">
        <w:rPr>
          <w:rFonts w:eastAsia="Times New Roman" w:cs="Arial"/>
          <w:lang w:eastAsia="fr-FR"/>
        </w:rPr>
        <w:t xml:space="preserve"> </w:t>
      </w:r>
      <w:r w:rsidRPr="00BD5BA4">
        <w:rPr>
          <w:rFonts w:eastAsia="Times New Roman" w:cs="Arial"/>
          <w:lang w:eastAsia="fr-FR"/>
        </w:rPr>
        <w:t>s’engage à effectuer pour le compte de la collectivité, responsable de traitement, les</w:t>
      </w:r>
      <w:r w:rsidRPr="00E547D4">
        <w:rPr>
          <w:rFonts w:eastAsia="Times New Roman" w:cs="Arial"/>
          <w:lang w:eastAsia="fr-FR"/>
        </w:rPr>
        <w:t xml:space="preserve"> opérations de traitement de données à caractère personnel définies ci-après.</w:t>
      </w:r>
    </w:p>
    <w:p w14:paraId="64E8F1F1" w14:textId="77777777"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w:t>
      </w:r>
      <w:r w:rsidRPr="00E547D4">
        <w:rPr>
          <w:rFonts w:eastAsia="Times New Roman" w:cs="Arial"/>
          <w:i/>
          <w:iCs/>
          <w:lang w:eastAsia="fr-FR"/>
        </w:rPr>
        <w:t>le règlement européen sur la protection des données </w:t>
      </w:r>
      <w:r w:rsidRPr="00E547D4">
        <w:rPr>
          <w:rFonts w:eastAsia="Times New Roman" w:cs="Arial"/>
          <w:lang w:eastAsia="fr-FR"/>
        </w:rPr>
        <w:t>»).</w:t>
      </w:r>
    </w:p>
    <w:p w14:paraId="48F68D3C" w14:textId="77777777" w:rsidR="00BE6E4C" w:rsidRPr="00BD5BA4" w:rsidRDefault="00BE6E4C" w:rsidP="00BD5BA4">
      <w:pPr>
        <w:shd w:val="clear" w:color="auto" w:fill="FFFFFF"/>
        <w:spacing w:before="240" w:after="120" w:line="240" w:lineRule="auto"/>
        <w:mirrorIndents/>
        <w:jc w:val="both"/>
        <w:rPr>
          <w:rFonts w:eastAsia="Times New Roman" w:cs="Arial"/>
          <w:b/>
          <w:bCs/>
          <w:color w:val="004D9B" w:themeColor="text2"/>
          <w:lang w:eastAsia="fr-FR"/>
        </w:rPr>
      </w:pPr>
      <w:r w:rsidRPr="00BD5BA4">
        <w:rPr>
          <w:rFonts w:eastAsia="Times New Roman" w:cs="Arial"/>
          <w:b/>
          <w:bCs/>
          <w:color w:val="004D9B" w:themeColor="text2"/>
          <w:lang w:eastAsia="fr-FR"/>
        </w:rPr>
        <w:t>II. Description du traitement faisant l’objet du contrat</w:t>
      </w:r>
    </w:p>
    <w:p w14:paraId="3397C448" w14:textId="57A87BD0" w:rsidR="00BE6E4C" w:rsidRDefault="00BE6E4C" w:rsidP="00BE6E4C">
      <w:pPr>
        <w:shd w:val="clear" w:color="auto" w:fill="FFFFFF"/>
        <w:spacing w:before="120" w:after="120" w:line="240" w:lineRule="auto"/>
        <w:mirrorIndents/>
        <w:jc w:val="both"/>
        <w:rPr>
          <w:rFonts w:eastAsia="Times New Roman" w:cs="Arial"/>
          <w:lang w:eastAsia="fr-FR"/>
        </w:rPr>
      </w:pPr>
      <w:r w:rsidRPr="00BD5BA4">
        <w:rPr>
          <w:rFonts w:eastAsia="Times New Roman" w:cs="Arial"/>
          <w:lang w:eastAsia="fr-FR"/>
        </w:rPr>
        <w:t>Le CDG 13 est autorisé à traiter pour le compte de la collectivité les données à caractère</w:t>
      </w:r>
      <w:r w:rsidRPr="00E547D4">
        <w:rPr>
          <w:rFonts w:eastAsia="Times New Roman" w:cs="Arial"/>
          <w:lang w:eastAsia="fr-FR"/>
        </w:rPr>
        <w:t xml:space="preserve"> personnel nécessaires pour fournir le service suivant :</w:t>
      </w:r>
    </w:p>
    <w:p w14:paraId="3FE09769" w14:textId="77777777" w:rsidR="00BE6E4C" w:rsidRPr="00BD5BA4" w:rsidRDefault="00BE6E4C" w:rsidP="00BD5BA4">
      <w:pPr>
        <w:shd w:val="clear" w:color="auto" w:fill="FFFFFF"/>
        <w:spacing w:before="240" w:after="120" w:line="240" w:lineRule="auto"/>
        <w:mirrorIndents/>
        <w:jc w:val="both"/>
        <w:rPr>
          <w:rFonts w:eastAsia="Times New Roman" w:cs="Arial"/>
          <w:color w:val="004D9B" w:themeColor="text2"/>
          <w:u w:val="single"/>
          <w:lang w:eastAsia="fr-FR"/>
        </w:rPr>
      </w:pPr>
      <w:r w:rsidRPr="00BD5BA4">
        <w:rPr>
          <w:rFonts w:eastAsia="Times New Roman" w:cs="Arial"/>
          <w:color w:val="004D9B" w:themeColor="text2"/>
          <w:u w:val="single"/>
          <w:lang w:eastAsia="fr-FR"/>
        </w:rPr>
        <w:t>Saisine du référent déontologue.</w:t>
      </w:r>
    </w:p>
    <w:p w14:paraId="531F7E3C" w14:textId="77777777"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La nature des opérations réalisées sur les données est la collecte et la conservation sur support numérique (</w:t>
      </w:r>
      <w:r>
        <w:rPr>
          <w:rFonts w:eastAsia="Times New Roman" w:cs="Arial"/>
          <w:lang w:eastAsia="fr-FR"/>
        </w:rPr>
        <w:t>Plate-forme Microsoft</w:t>
      </w:r>
      <w:r w:rsidRPr="0001447B">
        <w:rPr>
          <w:rFonts w:eastAsia="Times New Roman" w:cs="Arial"/>
          <w:lang w:eastAsia="fr-FR"/>
        </w:rPr>
        <w:t xml:space="preserve"> </w:t>
      </w:r>
      <w:r>
        <w:rPr>
          <w:rFonts w:eastAsia="Times New Roman" w:cs="Arial"/>
          <w:lang w:eastAsia="fr-FR"/>
        </w:rPr>
        <w:t>S</w:t>
      </w:r>
      <w:r w:rsidRPr="0001447B">
        <w:rPr>
          <w:rFonts w:eastAsia="Times New Roman" w:cs="Arial"/>
          <w:lang w:eastAsia="fr-FR"/>
        </w:rPr>
        <w:t>hare point).</w:t>
      </w:r>
    </w:p>
    <w:p w14:paraId="36D23B79" w14:textId="77777777"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La ou les finalité(s) du traitement sont de permettre</w:t>
      </w:r>
      <w:r>
        <w:rPr>
          <w:rFonts w:eastAsia="Times New Roman" w:cs="Arial"/>
          <w:lang w:eastAsia="fr-FR"/>
        </w:rPr>
        <w:t xml:space="preserve"> de saisir le référent déontologue et d’obtenir son avis</w:t>
      </w:r>
      <w:r w:rsidRPr="00E547D4">
        <w:rPr>
          <w:rFonts w:eastAsia="Times New Roman" w:cs="Arial"/>
          <w:lang w:eastAsia="fr-FR"/>
        </w:rPr>
        <w:t>.</w:t>
      </w:r>
    </w:p>
    <w:p w14:paraId="52767AFD" w14:textId="77777777"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Les données à caractère personnel traitées sont des</w:t>
      </w:r>
      <w:r>
        <w:rPr>
          <w:rFonts w:eastAsia="Times New Roman" w:cs="Arial"/>
          <w:lang w:eastAsia="fr-FR"/>
        </w:rPr>
        <w:t xml:space="preserve"> données d’identification (nom, prénom, coordonnées), des données relatives à la vie professionnelle (situation administrative, catégorie et grade, fonction, employeur…) ainsi que le motif de la saisine</w:t>
      </w:r>
      <w:r w:rsidRPr="00E547D4">
        <w:rPr>
          <w:rFonts w:eastAsia="Times New Roman" w:cs="Arial"/>
          <w:lang w:eastAsia="fr-FR"/>
        </w:rPr>
        <w:t>.</w:t>
      </w:r>
    </w:p>
    <w:p w14:paraId="461F5055" w14:textId="7CE4BCFF"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Les catégories de personnes concernées sont les</w:t>
      </w:r>
      <w:r>
        <w:rPr>
          <w:rFonts w:eastAsia="Times New Roman" w:cs="Arial"/>
          <w:lang w:eastAsia="fr-FR"/>
        </w:rPr>
        <w:t xml:space="preserve"> </w:t>
      </w:r>
      <w:r w:rsidR="00181A09">
        <w:rPr>
          <w:rFonts w:eastAsia="Times New Roman" w:cs="Arial"/>
          <w:lang w:eastAsia="fr-FR"/>
        </w:rPr>
        <w:t>élus</w:t>
      </w:r>
      <w:r>
        <w:rPr>
          <w:rFonts w:eastAsia="Times New Roman" w:cs="Arial"/>
          <w:lang w:eastAsia="fr-FR"/>
        </w:rPr>
        <w:t xml:space="preserve"> de la collectivité</w:t>
      </w:r>
      <w:r w:rsidRPr="00E547D4">
        <w:rPr>
          <w:rFonts w:eastAsia="Times New Roman" w:cs="Arial"/>
          <w:lang w:eastAsia="fr-FR"/>
        </w:rPr>
        <w:t>.</w:t>
      </w:r>
    </w:p>
    <w:p w14:paraId="1A91C736" w14:textId="77777777" w:rsidR="00BE6E4C" w:rsidRPr="00181A09" w:rsidRDefault="00BE6E4C" w:rsidP="00181A09">
      <w:pPr>
        <w:shd w:val="clear" w:color="auto" w:fill="FFFFFF"/>
        <w:spacing w:before="240" w:after="120" w:line="240" w:lineRule="auto"/>
        <w:mirrorIndents/>
        <w:jc w:val="both"/>
        <w:rPr>
          <w:rFonts w:eastAsia="Times New Roman" w:cs="Arial"/>
          <w:b/>
          <w:bCs/>
          <w:color w:val="004D9B" w:themeColor="text2"/>
          <w:lang w:eastAsia="fr-FR"/>
        </w:rPr>
      </w:pPr>
      <w:r w:rsidRPr="00181A09">
        <w:rPr>
          <w:rFonts w:eastAsia="Times New Roman" w:cs="Arial"/>
          <w:b/>
          <w:bCs/>
          <w:color w:val="004D9B" w:themeColor="text2"/>
          <w:lang w:eastAsia="fr-FR"/>
        </w:rPr>
        <w:t>III. Durée du contrat</w:t>
      </w:r>
    </w:p>
    <w:p w14:paraId="7E231CBF" w14:textId="2E47E7AE" w:rsidR="00BE6E4C" w:rsidRDefault="00BE6E4C" w:rsidP="00BE6E4C">
      <w:pPr>
        <w:shd w:val="clear" w:color="auto" w:fill="FFFFFF"/>
        <w:spacing w:before="120" w:after="120" w:line="240" w:lineRule="auto"/>
        <w:mirrorIndents/>
        <w:jc w:val="both"/>
        <w:rPr>
          <w:rFonts w:eastAsia="Times New Roman" w:cs="Arial"/>
          <w:lang w:eastAsia="fr-FR"/>
        </w:rPr>
      </w:pPr>
      <w:r w:rsidRPr="00193304">
        <w:rPr>
          <w:rFonts w:eastAsia="Times New Roman" w:cs="Arial"/>
          <w:lang w:eastAsia="fr-FR"/>
        </w:rPr>
        <w:t>Le présent contrat entre en vigueur à compter d</w:t>
      </w:r>
      <w:r w:rsidR="00193304">
        <w:rPr>
          <w:rFonts w:eastAsia="Times New Roman" w:cs="Arial"/>
          <w:lang w:eastAsia="fr-FR"/>
        </w:rPr>
        <w:t>e la date de signature de la présente convention</w:t>
      </w:r>
      <w:r w:rsidRPr="00193304">
        <w:rPr>
          <w:rFonts w:eastAsia="Times New Roman" w:cs="Arial"/>
          <w:lang w:eastAsia="fr-FR"/>
        </w:rPr>
        <w:t xml:space="preserve"> pour </w:t>
      </w:r>
      <w:r w:rsidR="00193304">
        <w:rPr>
          <w:rFonts w:eastAsia="Times New Roman" w:cs="Arial"/>
          <w:lang w:eastAsia="fr-FR"/>
        </w:rPr>
        <w:t>la durée du mandat</w:t>
      </w:r>
      <w:r w:rsidRPr="00193304">
        <w:rPr>
          <w:rFonts w:eastAsia="Times New Roman" w:cs="Arial"/>
          <w:lang w:eastAsia="fr-FR"/>
        </w:rPr>
        <w:t>.</w:t>
      </w:r>
    </w:p>
    <w:p w14:paraId="01F09C66" w14:textId="77777777" w:rsidR="00BE6E4C" w:rsidRPr="00193304" w:rsidRDefault="00BE6E4C" w:rsidP="00193304">
      <w:pPr>
        <w:shd w:val="clear" w:color="auto" w:fill="FFFFFF"/>
        <w:spacing w:before="240" w:after="120" w:line="240" w:lineRule="auto"/>
        <w:mirrorIndents/>
        <w:jc w:val="both"/>
        <w:rPr>
          <w:rFonts w:eastAsia="Times New Roman" w:cs="Arial"/>
          <w:b/>
          <w:bCs/>
          <w:color w:val="004D9B" w:themeColor="text2"/>
          <w:lang w:eastAsia="fr-FR"/>
        </w:rPr>
      </w:pPr>
      <w:r w:rsidRPr="00193304">
        <w:rPr>
          <w:rFonts w:eastAsia="Times New Roman" w:cs="Arial"/>
          <w:b/>
          <w:bCs/>
          <w:color w:val="004D9B" w:themeColor="text2"/>
          <w:lang w:eastAsia="fr-FR"/>
        </w:rPr>
        <w:t>IV. Obligations du CDG 13 vis-à-vis de (nom de la collectivité)</w:t>
      </w:r>
    </w:p>
    <w:p w14:paraId="2637F8B3" w14:textId="77777777" w:rsidR="00BE6E4C" w:rsidRDefault="00BE6E4C" w:rsidP="00BE6E4C">
      <w:pPr>
        <w:shd w:val="clear" w:color="auto" w:fill="FFFFFF"/>
        <w:spacing w:before="120" w:after="120" w:line="240" w:lineRule="auto"/>
        <w:ind w:left="57"/>
        <w:mirrorIndents/>
        <w:jc w:val="both"/>
        <w:rPr>
          <w:rFonts w:eastAsia="Times New Roman" w:cs="Arial"/>
          <w:lang w:eastAsia="fr-FR"/>
        </w:rPr>
      </w:pPr>
      <w:r w:rsidRPr="00E547D4">
        <w:rPr>
          <w:rFonts w:eastAsia="Times New Roman" w:cs="Arial"/>
          <w:lang w:eastAsia="fr-FR"/>
        </w:rPr>
        <w:t>Le CDG 13 s'engage à :</w:t>
      </w:r>
    </w:p>
    <w:p w14:paraId="337D2425" w14:textId="1D1777DC" w:rsidR="00BE6E4C" w:rsidRDefault="00BE6E4C" w:rsidP="00193304">
      <w:pPr>
        <w:shd w:val="clear" w:color="auto" w:fill="FFFFFF"/>
        <w:spacing w:before="120" w:after="120" w:line="240" w:lineRule="auto"/>
        <w:ind w:left="708" w:hanging="651"/>
        <w:mirrorIndents/>
        <w:jc w:val="both"/>
        <w:rPr>
          <w:rFonts w:eastAsia="Times New Roman" w:cs="Arial"/>
          <w:lang w:eastAsia="fr-FR"/>
        </w:rPr>
      </w:pPr>
      <w:r w:rsidRPr="00CB66F8">
        <w:rPr>
          <w:rFonts w:eastAsia="Times New Roman" w:cs="Arial"/>
          <w:lang w:eastAsia="fr-FR"/>
        </w:rPr>
        <w:t>1.</w:t>
      </w:r>
      <w:r>
        <w:rPr>
          <w:rFonts w:eastAsia="Times New Roman" w:cs="Arial"/>
          <w:lang w:eastAsia="fr-FR"/>
        </w:rPr>
        <w:t xml:space="preserve"> </w:t>
      </w:r>
      <w:r w:rsidR="00193304">
        <w:rPr>
          <w:rFonts w:eastAsia="Times New Roman" w:cs="Arial"/>
          <w:lang w:eastAsia="fr-FR"/>
        </w:rPr>
        <w:tab/>
      </w:r>
      <w:r>
        <w:rPr>
          <w:rFonts w:eastAsia="Times New Roman" w:cs="Arial"/>
          <w:lang w:eastAsia="fr-FR"/>
        </w:rPr>
        <w:t>T</w:t>
      </w:r>
      <w:r w:rsidRPr="00CB66F8">
        <w:rPr>
          <w:rFonts w:eastAsia="Times New Roman" w:cs="Arial"/>
          <w:lang w:eastAsia="fr-FR"/>
        </w:rPr>
        <w:t>raiter les données uniquement pour la ou les seule(s) finalité(s) qui fait/font l’objet de la convention</w:t>
      </w:r>
      <w:r>
        <w:rPr>
          <w:rFonts w:eastAsia="Times New Roman" w:cs="Arial"/>
          <w:lang w:eastAsia="fr-FR"/>
        </w:rPr>
        <w:t>.</w:t>
      </w:r>
    </w:p>
    <w:p w14:paraId="59D2E2BB" w14:textId="1967B0AE" w:rsidR="00BE6E4C" w:rsidRDefault="00BE6E4C" w:rsidP="00193304">
      <w:pPr>
        <w:shd w:val="clear" w:color="auto" w:fill="FFFFFF"/>
        <w:spacing w:before="120" w:after="120" w:line="240" w:lineRule="auto"/>
        <w:ind w:left="705" w:hanging="705"/>
        <w:mirrorIndents/>
        <w:jc w:val="both"/>
        <w:rPr>
          <w:rFonts w:eastAsia="Times New Roman" w:cs="Arial"/>
          <w:lang w:eastAsia="fr-FR"/>
        </w:rPr>
      </w:pPr>
      <w:r>
        <w:rPr>
          <w:rFonts w:eastAsia="Times New Roman" w:cs="Arial"/>
          <w:lang w:eastAsia="fr-FR"/>
        </w:rPr>
        <w:t xml:space="preserve">2. </w:t>
      </w:r>
      <w:r w:rsidR="00193304">
        <w:rPr>
          <w:rFonts w:eastAsia="Times New Roman" w:cs="Arial"/>
          <w:lang w:eastAsia="fr-FR"/>
        </w:rPr>
        <w:tab/>
      </w:r>
      <w:r>
        <w:rPr>
          <w:rFonts w:eastAsia="Times New Roman" w:cs="Arial"/>
          <w:lang w:eastAsia="fr-FR"/>
        </w:rPr>
        <w:t>G</w:t>
      </w:r>
      <w:r w:rsidRPr="008B3F07">
        <w:rPr>
          <w:rFonts w:eastAsia="Times New Roman" w:cs="Arial"/>
          <w:lang w:eastAsia="fr-FR"/>
        </w:rPr>
        <w:t>arantir la confidentialité des données à caractère personnel traitées dans le cadre de la présente convention</w:t>
      </w:r>
      <w:r>
        <w:rPr>
          <w:rFonts w:eastAsia="Times New Roman" w:cs="Arial"/>
          <w:lang w:eastAsia="fr-FR"/>
        </w:rPr>
        <w:t>.</w:t>
      </w:r>
    </w:p>
    <w:p w14:paraId="6126001B" w14:textId="14C806CA" w:rsidR="00BE6E4C" w:rsidRPr="008B3F07" w:rsidRDefault="00BE6E4C" w:rsidP="009A3497">
      <w:pPr>
        <w:shd w:val="clear" w:color="auto" w:fill="FFFFFF"/>
        <w:spacing w:before="120" w:after="120" w:line="240" w:lineRule="auto"/>
        <w:ind w:left="705" w:hanging="705"/>
        <w:mirrorIndents/>
        <w:jc w:val="both"/>
        <w:rPr>
          <w:rFonts w:eastAsia="Times New Roman" w:cs="Arial"/>
          <w:lang w:eastAsia="fr-FR"/>
        </w:rPr>
      </w:pPr>
      <w:r>
        <w:rPr>
          <w:rFonts w:eastAsia="Times New Roman" w:cs="Arial"/>
          <w:lang w:eastAsia="fr-FR"/>
        </w:rPr>
        <w:t xml:space="preserve">3. </w:t>
      </w:r>
      <w:r w:rsidR="009A3497">
        <w:rPr>
          <w:rFonts w:eastAsia="Times New Roman" w:cs="Arial"/>
          <w:lang w:eastAsia="fr-FR"/>
        </w:rPr>
        <w:tab/>
      </w:r>
      <w:r>
        <w:rPr>
          <w:rFonts w:eastAsia="Times New Roman" w:cs="Arial"/>
          <w:lang w:eastAsia="fr-FR"/>
        </w:rPr>
        <w:t>V</w:t>
      </w:r>
      <w:r w:rsidRPr="008B3F07">
        <w:rPr>
          <w:rFonts w:eastAsia="Times New Roman" w:cs="Arial"/>
          <w:lang w:eastAsia="fr-FR"/>
        </w:rPr>
        <w:t>eiller à ce que les personnes autorisées à traiter les données à caractère personnel en vertu du présent contrat :</w:t>
      </w:r>
    </w:p>
    <w:p w14:paraId="09DEFDB4" w14:textId="6F54636E" w:rsidR="00BE6E4C" w:rsidRPr="009A3497" w:rsidRDefault="00BE6E4C" w:rsidP="00AD6B42">
      <w:pPr>
        <w:pStyle w:val="Paragraphedeliste"/>
        <w:numPr>
          <w:ilvl w:val="0"/>
          <w:numId w:val="27"/>
        </w:numPr>
        <w:shd w:val="clear" w:color="auto" w:fill="FFFFFF"/>
        <w:spacing w:before="120" w:after="120" w:line="240" w:lineRule="auto"/>
        <w:ind w:left="993" w:hanging="284"/>
        <w:contextualSpacing w:val="0"/>
        <w:jc w:val="both"/>
        <w:rPr>
          <w:rFonts w:eastAsia="Times New Roman" w:cs="Arial"/>
          <w:lang w:eastAsia="fr-FR"/>
        </w:rPr>
      </w:pPr>
      <w:r w:rsidRPr="009A3497">
        <w:rPr>
          <w:rFonts w:eastAsia="Times New Roman" w:cs="Arial"/>
          <w:lang w:eastAsia="fr-FR"/>
        </w:rPr>
        <w:t>s’engagent à respecter la confidentialité ou soient soumises à une obligation légale appropriée de confidentialité,</w:t>
      </w:r>
    </w:p>
    <w:p w14:paraId="4AB79976" w14:textId="5AC05199" w:rsidR="00BE6E4C" w:rsidRPr="009A3497" w:rsidRDefault="00BE6E4C" w:rsidP="00AD6B42">
      <w:pPr>
        <w:pStyle w:val="Paragraphedeliste"/>
        <w:numPr>
          <w:ilvl w:val="0"/>
          <w:numId w:val="27"/>
        </w:numPr>
        <w:shd w:val="clear" w:color="auto" w:fill="FFFFFF"/>
        <w:spacing w:before="120" w:after="120" w:line="240" w:lineRule="auto"/>
        <w:ind w:left="993" w:hanging="284"/>
        <w:contextualSpacing w:val="0"/>
        <w:jc w:val="both"/>
        <w:rPr>
          <w:rFonts w:eastAsia="Times New Roman" w:cs="Arial"/>
          <w:lang w:eastAsia="fr-FR"/>
        </w:rPr>
      </w:pPr>
      <w:r w:rsidRPr="009A3497">
        <w:rPr>
          <w:rFonts w:eastAsia="Times New Roman" w:cs="Arial"/>
          <w:lang w:eastAsia="fr-FR"/>
        </w:rPr>
        <w:t>reçoivent la formation nécessaire en matière de protection des données à caractère personnel.</w:t>
      </w:r>
    </w:p>
    <w:p w14:paraId="4521A2AC" w14:textId="6E767EB6" w:rsidR="008F537A" w:rsidRDefault="00BE6E4C" w:rsidP="008F537A">
      <w:pPr>
        <w:shd w:val="clear" w:color="auto" w:fill="FFFFFF"/>
        <w:spacing w:before="120" w:after="120" w:line="240" w:lineRule="auto"/>
        <w:ind w:left="705" w:hanging="705"/>
        <w:mirrorIndents/>
        <w:jc w:val="both"/>
        <w:rPr>
          <w:rFonts w:eastAsia="Times New Roman" w:cs="Arial"/>
          <w:lang w:eastAsia="fr-FR"/>
        </w:rPr>
      </w:pPr>
      <w:r w:rsidRPr="002F0D37">
        <w:rPr>
          <w:rFonts w:eastAsia="Times New Roman" w:cs="Arial"/>
          <w:lang w:eastAsia="fr-FR"/>
        </w:rPr>
        <w:t>4.</w:t>
      </w:r>
      <w:r>
        <w:rPr>
          <w:rFonts w:eastAsia="Times New Roman" w:cs="Arial"/>
          <w:lang w:eastAsia="fr-FR"/>
        </w:rPr>
        <w:t xml:space="preserve"> </w:t>
      </w:r>
      <w:r w:rsidR="00AD6B42">
        <w:rPr>
          <w:rFonts w:eastAsia="Times New Roman" w:cs="Arial"/>
          <w:lang w:eastAsia="fr-FR"/>
        </w:rPr>
        <w:tab/>
      </w:r>
      <w:r w:rsidRPr="002F0D37">
        <w:rPr>
          <w:rFonts w:eastAsia="Times New Roman" w:cs="Arial"/>
          <w:lang w:eastAsia="fr-FR"/>
        </w:rPr>
        <w:t>Prendre en compte, s’agissant de ses outils, produits, applications ou services, les principes de protection des données dès la conception et de protection des données par défau</w:t>
      </w:r>
      <w:r w:rsidR="008F537A">
        <w:rPr>
          <w:rFonts w:eastAsia="Times New Roman" w:cs="Arial"/>
          <w:lang w:eastAsia="fr-FR"/>
        </w:rPr>
        <w:t>t.</w:t>
      </w:r>
    </w:p>
    <w:p w14:paraId="52E7EDD3" w14:textId="77777777" w:rsidR="008F537A" w:rsidRDefault="008F537A">
      <w:pPr>
        <w:spacing w:line="240" w:lineRule="auto"/>
        <w:rPr>
          <w:rFonts w:eastAsia="Times New Roman" w:cs="Arial"/>
          <w:lang w:eastAsia="fr-FR"/>
        </w:rPr>
      </w:pPr>
      <w:r>
        <w:rPr>
          <w:rFonts w:eastAsia="Times New Roman" w:cs="Arial"/>
          <w:lang w:eastAsia="fr-FR"/>
        </w:rPr>
        <w:br w:type="page"/>
      </w:r>
    </w:p>
    <w:p w14:paraId="217DB431" w14:textId="77777777" w:rsidR="00BE6E4C" w:rsidRPr="002F0D37" w:rsidRDefault="00BE6E4C" w:rsidP="008F537A">
      <w:pPr>
        <w:shd w:val="clear" w:color="auto" w:fill="FFFFFF"/>
        <w:spacing w:before="120" w:after="120" w:line="240" w:lineRule="auto"/>
        <w:ind w:left="705" w:hanging="705"/>
        <w:mirrorIndents/>
        <w:jc w:val="both"/>
        <w:rPr>
          <w:rFonts w:eastAsia="Times New Roman" w:cs="Arial"/>
          <w:lang w:eastAsia="fr-FR"/>
        </w:rPr>
      </w:pPr>
    </w:p>
    <w:p w14:paraId="366A681E" w14:textId="77777777" w:rsidR="00BE6E4C" w:rsidRPr="008F537A" w:rsidRDefault="00BE6E4C" w:rsidP="00BE6E4C">
      <w:pPr>
        <w:shd w:val="clear" w:color="auto" w:fill="FFFFFF"/>
        <w:spacing w:before="120" w:after="120" w:line="240" w:lineRule="auto"/>
        <w:mirrorIndents/>
        <w:jc w:val="both"/>
        <w:rPr>
          <w:rFonts w:eastAsia="Times New Roman" w:cs="Arial"/>
          <w:b/>
          <w:bCs/>
          <w:color w:val="004D9B" w:themeColor="text2"/>
          <w:lang w:eastAsia="fr-FR"/>
        </w:rPr>
      </w:pPr>
      <w:r w:rsidRPr="008F537A">
        <w:rPr>
          <w:rFonts w:eastAsia="Times New Roman" w:cs="Arial"/>
          <w:b/>
          <w:bCs/>
          <w:color w:val="004D9B" w:themeColor="text2"/>
          <w:lang w:eastAsia="fr-FR"/>
        </w:rPr>
        <w:t>V. Droit d’information des personnes concernées</w:t>
      </w:r>
    </w:p>
    <w:p w14:paraId="61D45B9C" w14:textId="37DA926E" w:rsidR="00BE6E4C" w:rsidRDefault="00BE6E4C" w:rsidP="00BE6E4C">
      <w:pPr>
        <w:shd w:val="clear" w:color="auto" w:fill="FFFFFF"/>
        <w:spacing w:before="120" w:after="120" w:line="240" w:lineRule="auto"/>
        <w:mirrorIndents/>
        <w:jc w:val="both"/>
        <w:rPr>
          <w:rFonts w:eastAsia="Times New Roman" w:cs="Arial"/>
          <w:lang w:eastAsia="fr-FR"/>
        </w:rPr>
      </w:pPr>
      <w:r w:rsidRPr="008F537A">
        <w:rPr>
          <w:rFonts w:eastAsia="Times New Roman" w:cs="Arial"/>
          <w:lang w:eastAsia="fr-FR"/>
        </w:rPr>
        <w:t>Il appartient à la collectivité</w:t>
      </w:r>
      <w:r w:rsidR="008F537A" w:rsidRPr="008F537A">
        <w:rPr>
          <w:rFonts w:eastAsia="Times New Roman" w:cs="Arial"/>
          <w:lang w:eastAsia="fr-FR"/>
        </w:rPr>
        <w:t xml:space="preserve"> </w:t>
      </w:r>
      <w:r w:rsidRPr="008F537A">
        <w:rPr>
          <w:rFonts w:eastAsia="Times New Roman" w:cs="Arial"/>
          <w:lang w:eastAsia="fr-FR"/>
        </w:rPr>
        <w:t>de fournir l’information aux personnes concernées par les</w:t>
      </w:r>
      <w:r w:rsidRPr="00E547D4">
        <w:rPr>
          <w:rFonts w:eastAsia="Times New Roman" w:cs="Arial"/>
          <w:lang w:eastAsia="fr-FR"/>
        </w:rPr>
        <w:t xml:space="preserve"> opérations de traitement au moment de la collecte des données.</w:t>
      </w:r>
    </w:p>
    <w:p w14:paraId="55AD22CB" w14:textId="77777777" w:rsidR="00BE6E4C" w:rsidRPr="00953C62" w:rsidRDefault="00BE6E4C" w:rsidP="00BE6E4C">
      <w:pPr>
        <w:shd w:val="clear" w:color="auto" w:fill="FFFFFF"/>
        <w:spacing w:before="120" w:after="120" w:line="240" w:lineRule="auto"/>
        <w:jc w:val="both"/>
        <w:rPr>
          <w:rFonts w:eastAsia="Times New Roman" w:cs="Arial"/>
          <w:color w:val="3C3C3E" w:themeColor="text1"/>
          <w:lang w:eastAsia="fr-FR"/>
        </w:rPr>
      </w:pPr>
      <w:r w:rsidRPr="00953C62">
        <w:rPr>
          <w:rFonts w:eastAsia="Times New Roman" w:cs="Arial"/>
          <w:color w:val="3C3C3E" w:themeColor="text1"/>
          <w:lang w:eastAsia="fr-FR"/>
        </w:rPr>
        <w:t>Le sous-traitant doit répondre, au nom et pour le compte du responsable de traitement et dans les délais prévus par le règlement européen sur la protection des données aux demandes des personnes concernées en cas d’exercice de leurs droits, s’agissant des données faisant l’objet de la sous-traitance prévue par le présent contrat.</w:t>
      </w:r>
    </w:p>
    <w:p w14:paraId="5C0904D1" w14:textId="77777777" w:rsidR="00BE6E4C" w:rsidRPr="005407EA" w:rsidRDefault="00BE6E4C" w:rsidP="005407EA">
      <w:pPr>
        <w:shd w:val="clear" w:color="auto" w:fill="FFFFFF"/>
        <w:spacing w:before="240" w:after="120" w:line="240" w:lineRule="auto"/>
        <w:mirrorIndents/>
        <w:jc w:val="both"/>
        <w:rPr>
          <w:rFonts w:eastAsia="Times New Roman" w:cs="Arial"/>
          <w:b/>
          <w:bCs/>
          <w:color w:val="004D9B" w:themeColor="text2"/>
          <w:lang w:eastAsia="fr-FR"/>
        </w:rPr>
      </w:pPr>
      <w:r w:rsidRPr="005407EA">
        <w:rPr>
          <w:rFonts w:eastAsia="Times New Roman" w:cs="Arial"/>
          <w:b/>
          <w:bCs/>
          <w:color w:val="004D9B" w:themeColor="text2"/>
          <w:lang w:eastAsia="fr-FR"/>
        </w:rPr>
        <w:t>VI. Notification des violations de données à caractère personnel</w:t>
      </w:r>
    </w:p>
    <w:p w14:paraId="71EA597D" w14:textId="77777777" w:rsidR="00BE6E4C" w:rsidRPr="00E547D4"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Dans le cas où elle se produise, la violation de données ne serait pas susceptible d’engendrer un risque pour les droits et libertés des personnes physiques.</w:t>
      </w:r>
    </w:p>
    <w:p w14:paraId="078F63DF" w14:textId="77777777" w:rsidR="00BE6E4C" w:rsidRPr="005407EA" w:rsidRDefault="00BE6E4C" w:rsidP="005407EA">
      <w:pPr>
        <w:shd w:val="clear" w:color="auto" w:fill="FFFFFF"/>
        <w:spacing w:before="240" w:after="120" w:line="240" w:lineRule="auto"/>
        <w:mirrorIndents/>
        <w:jc w:val="both"/>
        <w:rPr>
          <w:rFonts w:eastAsia="Times New Roman" w:cs="Arial"/>
          <w:b/>
          <w:bCs/>
          <w:color w:val="004D9B" w:themeColor="text2"/>
          <w:lang w:eastAsia="fr-FR"/>
        </w:rPr>
      </w:pPr>
      <w:r w:rsidRPr="005407EA">
        <w:rPr>
          <w:rFonts w:eastAsia="Times New Roman" w:cs="Arial"/>
          <w:b/>
          <w:bCs/>
          <w:color w:val="004D9B" w:themeColor="text2"/>
          <w:lang w:eastAsia="fr-FR"/>
        </w:rPr>
        <w:t>VII. Mesures de sécurité</w:t>
      </w:r>
    </w:p>
    <w:p w14:paraId="7C818842" w14:textId="77777777" w:rsidR="00BE6E4C" w:rsidRPr="00E547D4"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 xml:space="preserve">Le CDG 13 s’engage à mettre en œuvre les mesures de sécurité techniques et organisationnelles appropriées afin de protéger les données personnelles contre les altérations, destructions, divulgations et accès non autorisés. </w:t>
      </w:r>
    </w:p>
    <w:p w14:paraId="1055521A" w14:textId="0EE01D34"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 xml:space="preserve">Une description plus détaillée de ces mesures peut être transmise </w:t>
      </w:r>
      <w:r w:rsidRPr="00DE704E">
        <w:rPr>
          <w:rFonts w:eastAsia="Times New Roman" w:cs="Arial"/>
          <w:lang w:eastAsia="fr-FR"/>
        </w:rPr>
        <w:t>à la collectivité</w:t>
      </w:r>
      <w:r w:rsidRPr="00E547D4">
        <w:rPr>
          <w:rFonts w:eastAsia="Times New Roman" w:cs="Arial"/>
          <w:lang w:eastAsia="fr-FR"/>
        </w:rPr>
        <w:t xml:space="preserve"> à sa demande.</w:t>
      </w:r>
    </w:p>
    <w:p w14:paraId="661DC018" w14:textId="116E7463" w:rsidR="00BE6E4C" w:rsidRPr="00DE704E" w:rsidRDefault="00BE6E4C" w:rsidP="00DE704E">
      <w:pPr>
        <w:shd w:val="clear" w:color="auto" w:fill="FFFFFF"/>
        <w:spacing w:before="240" w:after="120" w:line="240" w:lineRule="auto"/>
        <w:mirrorIndents/>
        <w:jc w:val="both"/>
        <w:rPr>
          <w:rFonts w:eastAsia="Times New Roman" w:cs="Arial"/>
          <w:b/>
          <w:bCs/>
          <w:color w:val="004D9B" w:themeColor="text2"/>
          <w:lang w:eastAsia="fr-FR"/>
        </w:rPr>
      </w:pPr>
      <w:r w:rsidRPr="00DE704E">
        <w:rPr>
          <w:rFonts w:eastAsia="Times New Roman" w:cs="Arial"/>
          <w:b/>
          <w:bCs/>
          <w:color w:val="004D9B" w:themeColor="text2"/>
          <w:lang w:eastAsia="fr-FR"/>
        </w:rPr>
        <w:t>VII</w:t>
      </w:r>
      <w:r w:rsidR="00DE704E">
        <w:rPr>
          <w:rFonts w:eastAsia="Times New Roman" w:cs="Arial"/>
          <w:b/>
          <w:bCs/>
          <w:color w:val="004D9B" w:themeColor="text2"/>
          <w:lang w:eastAsia="fr-FR"/>
        </w:rPr>
        <w:t>I</w:t>
      </w:r>
      <w:r w:rsidRPr="00DE704E">
        <w:rPr>
          <w:rFonts w:eastAsia="Times New Roman" w:cs="Arial"/>
          <w:b/>
          <w:bCs/>
          <w:color w:val="004D9B" w:themeColor="text2"/>
          <w:lang w:eastAsia="fr-FR"/>
        </w:rPr>
        <w:t>. Sort des données</w:t>
      </w:r>
    </w:p>
    <w:p w14:paraId="469918CF" w14:textId="776B90CF"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Au terme de la prestation de services relatifs au traitement de ces données, celles-ci seront conservées par le CDG 13</w:t>
      </w:r>
      <w:r>
        <w:rPr>
          <w:rFonts w:eastAsia="Times New Roman" w:cs="Arial"/>
          <w:lang w:eastAsia="fr-FR"/>
        </w:rPr>
        <w:t xml:space="preserve"> de façon définitive en raison de leur intérêt archivistique</w:t>
      </w:r>
      <w:r w:rsidR="002D4736">
        <w:rPr>
          <w:rFonts w:eastAsia="Times New Roman" w:cs="Arial"/>
          <w:lang w:eastAsia="fr-FR"/>
        </w:rPr>
        <w:t>.</w:t>
      </w:r>
      <w:r>
        <w:rPr>
          <w:rFonts w:eastAsia="Times New Roman" w:cs="Arial"/>
          <w:lang w:eastAsia="fr-FR"/>
        </w:rPr>
        <w:t xml:space="preserve"> </w:t>
      </w:r>
    </w:p>
    <w:p w14:paraId="5A26AAC0" w14:textId="7D532A65" w:rsidR="00BE6E4C" w:rsidRPr="002D4736" w:rsidRDefault="002D4736" w:rsidP="002D4736">
      <w:pPr>
        <w:shd w:val="clear" w:color="auto" w:fill="FFFFFF"/>
        <w:spacing w:before="240" w:after="120" w:line="240" w:lineRule="auto"/>
        <w:mirrorIndents/>
        <w:jc w:val="both"/>
        <w:rPr>
          <w:rFonts w:eastAsia="Times New Roman" w:cs="Arial"/>
          <w:b/>
          <w:bCs/>
          <w:color w:val="004D9B" w:themeColor="text2"/>
          <w:lang w:eastAsia="fr-FR"/>
        </w:rPr>
      </w:pPr>
      <w:r>
        <w:rPr>
          <w:rFonts w:eastAsia="Times New Roman" w:cs="Arial"/>
          <w:b/>
          <w:bCs/>
          <w:color w:val="004D9B" w:themeColor="text2"/>
          <w:lang w:eastAsia="fr-FR"/>
        </w:rPr>
        <w:t>IX</w:t>
      </w:r>
      <w:r w:rsidR="00BE6E4C" w:rsidRPr="002D4736">
        <w:rPr>
          <w:rFonts w:eastAsia="Times New Roman" w:cs="Arial"/>
          <w:b/>
          <w:bCs/>
          <w:color w:val="004D9B" w:themeColor="text2"/>
          <w:lang w:eastAsia="fr-FR"/>
        </w:rPr>
        <w:t>. Délégué à la protection des données</w:t>
      </w:r>
    </w:p>
    <w:p w14:paraId="7C086591" w14:textId="5FE54406" w:rsidR="007E38CC" w:rsidRDefault="007E38CC" w:rsidP="002D4736">
      <w:pPr>
        <w:shd w:val="clear" w:color="auto" w:fill="FFFFFF"/>
        <w:spacing w:before="240" w:after="120" w:line="240" w:lineRule="auto"/>
        <w:mirrorIndents/>
        <w:jc w:val="both"/>
        <w:rPr>
          <w:rFonts w:eastAsia="Times New Roman" w:cs="Arial"/>
          <w:lang w:eastAsia="fr-FR"/>
        </w:rPr>
      </w:pPr>
      <w:r w:rsidRPr="007E38CC">
        <w:rPr>
          <w:rFonts w:eastAsia="Times New Roman" w:cs="Arial"/>
          <w:lang w:eastAsia="fr-FR"/>
        </w:rPr>
        <w:t xml:space="preserve">Toute saisine du Délégué à la Protection des Données (DPO) du CDG 13 doit être transmise à l’adresse suivante : </w:t>
      </w:r>
      <w:hyperlink r:id="rId11" w:history="1">
        <w:r w:rsidRPr="00AE6042">
          <w:rPr>
            <w:rStyle w:val="Lienhypertexte"/>
            <w:rFonts w:eastAsia="Times New Roman" w:cs="Arial"/>
            <w:lang w:eastAsia="fr-FR"/>
          </w:rPr>
          <w:t>dpo@cdg13.com</w:t>
        </w:r>
      </w:hyperlink>
      <w:r>
        <w:rPr>
          <w:rFonts w:eastAsia="Times New Roman" w:cs="Arial"/>
          <w:lang w:eastAsia="fr-FR"/>
        </w:rPr>
        <w:t xml:space="preserve"> </w:t>
      </w:r>
      <w:r w:rsidRPr="007E38CC">
        <w:rPr>
          <w:rFonts w:eastAsia="Times New Roman" w:cs="Arial"/>
          <w:lang w:eastAsia="fr-FR"/>
        </w:rPr>
        <w:t xml:space="preserve"> </w:t>
      </w:r>
    </w:p>
    <w:p w14:paraId="3D6E481E" w14:textId="0D25BE76" w:rsidR="00BE6E4C" w:rsidRPr="002D4736" w:rsidRDefault="00BE6E4C" w:rsidP="002D4736">
      <w:pPr>
        <w:shd w:val="clear" w:color="auto" w:fill="FFFFFF"/>
        <w:spacing w:before="240" w:after="120" w:line="240" w:lineRule="auto"/>
        <w:mirrorIndents/>
        <w:jc w:val="both"/>
        <w:rPr>
          <w:rFonts w:eastAsia="Times New Roman" w:cs="Arial"/>
          <w:b/>
          <w:bCs/>
          <w:color w:val="004D9B" w:themeColor="text2"/>
          <w:lang w:eastAsia="fr-FR"/>
        </w:rPr>
      </w:pPr>
      <w:r w:rsidRPr="002D4736">
        <w:rPr>
          <w:rFonts w:eastAsia="Times New Roman" w:cs="Arial"/>
          <w:b/>
          <w:bCs/>
          <w:color w:val="004D9B" w:themeColor="text2"/>
          <w:lang w:eastAsia="fr-FR"/>
        </w:rPr>
        <w:t>X. Registre des catégories d’activités de traitement</w:t>
      </w:r>
    </w:p>
    <w:p w14:paraId="60E5F41C" w14:textId="027881C1"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Le CDG 13 déclare </w:t>
      </w:r>
      <w:r w:rsidRPr="0053054D">
        <w:rPr>
          <w:rFonts w:eastAsia="Times New Roman" w:cs="Arial"/>
          <w:lang w:eastAsia="fr-FR"/>
        </w:rPr>
        <w:t>tenir un registre</w:t>
      </w:r>
      <w:r w:rsidRPr="00E547D4">
        <w:rPr>
          <w:rFonts w:eastAsia="Times New Roman" w:cs="Arial"/>
          <w:lang w:eastAsia="fr-FR"/>
        </w:rPr>
        <w:t xml:space="preserve"> de toutes les catégories d’activités de traitement </w:t>
      </w:r>
      <w:r w:rsidRPr="00C26ACD">
        <w:rPr>
          <w:rFonts w:eastAsia="Times New Roman" w:cs="Arial"/>
          <w:lang w:eastAsia="fr-FR"/>
        </w:rPr>
        <w:t>effectuées pour le compte de la collectivité</w:t>
      </w:r>
      <w:r w:rsidR="00C26ACD">
        <w:rPr>
          <w:rFonts w:eastAsia="Times New Roman" w:cs="Arial"/>
          <w:lang w:eastAsia="fr-FR"/>
        </w:rPr>
        <w:t xml:space="preserve"> </w:t>
      </w:r>
      <w:r w:rsidRPr="00C26ACD">
        <w:rPr>
          <w:rFonts w:eastAsia="Times New Roman" w:cs="Arial"/>
          <w:lang w:eastAsia="fr-FR"/>
        </w:rPr>
        <w:t>comprenant notamment les catégories de</w:t>
      </w:r>
      <w:r w:rsidRPr="00E547D4">
        <w:rPr>
          <w:rFonts w:eastAsia="Times New Roman" w:cs="Arial"/>
          <w:lang w:eastAsia="fr-FR"/>
        </w:rPr>
        <w:t xml:space="preserve"> traitements effectués </w:t>
      </w:r>
      <w:r>
        <w:rPr>
          <w:rFonts w:eastAsia="Times New Roman" w:cs="Arial"/>
          <w:lang w:eastAsia="fr-FR"/>
        </w:rPr>
        <w:t>ainsi qu’</w:t>
      </w:r>
      <w:r w:rsidRPr="00E547D4">
        <w:rPr>
          <w:rFonts w:eastAsia="Times New Roman" w:cs="Arial"/>
          <w:lang w:eastAsia="fr-FR"/>
        </w:rPr>
        <w:t>une description des mesures de sécurité techniques et organisationnelles</w:t>
      </w:r>
      <w:r>
        <w:rPr>
          <w:rFonts w:eastAsia="Times New Roman" w:cs="Arial"/>
          <w:lang w:eastAsia="fr-FR"/>
        </w:rPr>
        <w:t xml:space="preserve"> mises en œuvre. </w:t>
      </w:r>
    </w:p>
    <w:p w14:paraId="70D2B39B" w14:textId="77777777" w:rsidR="00BE6E4C" w:rsidRPr="00E547D4" w:rsidRDefault="00BE6E4C" w:rsidP="00BE6E4C">
      <w:pPr>
        <w:spacing w:before="120" w:after="120"/>
        <w:mirrorIndents/>
        <w:jc w:val="both"/>
        <w:rPr>
          <w:rFonts w:cs="Arial"/>
        </w:rPr>
      </w:pPr>
    </w:p>
    <w:p w14:paraId="1A9863BB" w14:textId="77777777" w:rsidR="001822D4" w:rsidRPr="00E73AE7" w:rsidRDefault="001822D4" w:rsidP="00BE6E4C">
      <w:pPr>
        <w:pStyle w:val="Retraitcorpsdetexte"/>
        <w:spacing w:before="120" w:after="120"/>
        <w:ind w:left="1134" w:hanging="1134"/>
        <w:jc w:val="both"/>
        <w:rPr>
          <w:rFonts w:ascii="Arial" w:hAnsi="Arial" w:cs="Arial"/>
          <w:color w:val="003974" w:themeColor="text2" w:themeShade="BF"/>
        </w:rPr>
      </w:pPr>
    </w:p>
    <w:sectPr w:rsidR="001822D4" w:rsidRPr="00E73AE7" w:rsidSect="00ED241B">
      <w:headerReference w:type="even" r:id="rId12"/>
      <w:headerReference w:type="default" r:id="rId13"/>
      <w:footerReference w:type="default" r:id="rId14"/>
      <w:headerReference w:type="first" r:id="rId15"/>
      <w:footerReference w:type="first" r:id="rId16"/>
      <w:pgSz w:w="11906" w:h="16838"/>
      <w:pgMar w:top="737" w:right="737" w:bottom="737" w:left="2506" w:header="735"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E186C" w14:textId="77777777" w:rsidR="0031644F" w:rsidRDefault="0031644F" w:rsidP="00B17C5D">
      <w:pPr>
        <w:spacing w:line="240" w:lineRule="auto"/>
      </w:pPr>
      <w:r>
        <w:separator/>
      </w:r>
    </w:p>
  </w:endnote>
  <w:endnote w:type="continuationSeparator" w:id="0">
    <w:p w14:paraId="052606BF" w14:textId="77777777" w:rsidR="0031644F" w:rsidRDefault="0031644F" w:rsidP="00B17C5D">
      <w:pPr>
        <w:spacing w:line="240" w:lineRule="auto"/>
      </w:pPr>
      <w:r>
        <w:continuationSeparator/>
      </w:r>
    </w:p>
  </w:endnote>
  <w:endnote w:type="continuationNotice" w:id="1">
    <w:p w14:paraId="31F337FA" w14:textId="77777777" w:rsidR="0031644F" w:rsidRDefault="003164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ED498" w14:textId="597693CE" w:rsidR="005D4B0B" w:rsidRPr="005D4B0B" w:rsidRDefault="005D4B0B" w:rsidP="005D4B0B">
    <w:pPr>
      <w:pStyle w:val="Pieddepage"/>
      <w:tabs>
        <w:tab w:val="clear" w:pos="4536"/>
        <w:tab w:val="center" w:pos="7230"/>
      </w:tabs>
      <w:rPr>
        <w:rStyle w:val="Texte9pieddepageCar"/>
        <w:i/>
        <w:iCs/>
        <w:sz w:val="18"/>
        <w:szCs w:val="18"/>
      </w:rPr>
    </w:pPr>
    <w:r w:rsidRPr="005D4B0B">
      <w:rPr>
        <w:rStyle w:val="Texte9pieddepageCar"/>
        <w:i/>
        <w:iCs/>
        <w:sz w:val="18"/>
        <w:szCs w:val="18"/>
      </w:rPr>
      <w:t xml:space="preserve">Convention </w:t>
    </w:r>
    <w:r w:rsidR="005E2322">
      <w:rPr>
        <w:rStyle w:val="Texte9pieddepageCar"/>
        <w:i/>
        <w:iCs/>
        <w:sz w:val="18"/>
        <w:szCs w:val="18"/>
      </w:rPr>
      <w:t>d’adhésion à la mission de RD de l’élu local</w:t>
    </w:r>
    <w:r w:rsidR="00ED241B">
      <w:rPr>
        <w:rStyle w:val="Texte9pieddepageCar"/>
        <w:i/>
        <w:iCs/>
        <w:sz w:val="18"/>
        <w:szCs w:val="18"/>
      </w:rPr>
      <w:t xml:space="preserve"> </w:t>
    </w:r>
  </w:p>
  <w:p w14:paraId="21312DC9" w14:textId="63AA7CB3" w:rsidR="00EA56EF" w:rsidRPr="00EA56EF" w:rsidRDefault="005D4B0B" w:rsidP="005D4B0B">
    <w:pPr>
      <w:pStyle w:val="Pieddepage"/>
      <w:tabs>
        <w:tab w:val="clear" w:pos="4536"/>
        <w:tab w:val="center" w:pos="7230"/>
      </w:tabs>
    </w:pPr>
    <w:r>
      <w:rPr>
        <w:rStyle w:val="Texte9pieddepageCar"/>
      </w:rPr>
      <w:t>www.cdg13.com</w:t>
    </w:r>
    <w:r>
      <w:rPr>
        <w:rStyle w:val="Texte9pieddepageCar"/>
      </w:rPr>
      <w:tab/>
    </w:r>
    <w:r w:rsidRPr="00B618F8">
      <w:rPr>
        <w:rStyle w:val="Texte9pieddepageCar"/>
        <w:sz w:val="16"/>
        <w:szCs w:val="16"/>
      </w:rPr>
      <w:t xml:space="preserve">Page </w:t>
    </w:r>
    <w:r w:rsidRPr="00B618F8">
      <w:rPr>
        <w:rStyle w:val="Texte9pieddepageCar"/>
        <w:b w:val="0"/>
        <w:bCs w:val="0"/>
        <w:sz w:val="16"/>
        <w:szCs w:val="16"/>
      </w:rPr>
      <w:fldChar w:fldCharType="begin"/>
    </w:r>
    <w:r w:rsidRPr="00B618F8">
      <w:rPr>
        <w:rStyle w:val="Texte9pieddepageCar"/>
        <w:sz w:val="16"/>
        <w:szCs w:val="16"/>
      </w:rPr>
      <w:instrText>PAGE  \* Arabic  \* MERGEFORMAT</w:instrText>
    </w:r>
    <w:r w:rsidRPr="00B618F8">
      <w:rPr>
        <w:rStyle w:val="Texte9pieddepageCar"/>
        <w:b w:val="0"/>
        <w:bCs w:val="0"/>
        <w:sz w:val="16"/>
        <w:szCs w:val="16"/>
      </w:rPr>
      <w:fldChar w:fldCharType="separate"/>
    </w:r>
    <w:r w:rsidR="00CC6A20" w:rsidRPr="00CC6A20">
      <w:rPr>
        <w:rStyle w:val="Texte9pieddepageCar"/>
        <w:b w:val="0"/>
        <w:bCs w:val="0"/>
        <w:noProof/>
        <w:sz w:val="16"/>
        <w:szCs w:val="16"/>
      </w:rPr>
      <w:t>2</w:t>
    </w:r>
    <w:r w:rsidRPr="00B618F8">
      <w:rPr>
        <w:rStyle w:val="Texte9pieddepageCar"/>
        <w:b w:val="0"/>
        <w:bCs w:val="0"/>
        <w:sz w:val="16"/>
        <w:szCs w:val="16"/>
      </w:rPr>
      <w:fldChar w:fldCharType="end"/>
    </w:r>
    <w:r w:rsidRPr="00B618F8">
      <w:rPr>
        <w:rStyle w:val="Texte9pieddepageCar"/>
        <w:sz w:val="16"/>
        <w:szCs w:val="16"/>
      </w:rPr>
      <w:t xml:space="preserve"> sur </w:t>
    </w:r>
    <w:r w:rsidRPr="00B618F8">
      <w:rPr>
        <w:rStyle w:val="Texte9pieddepageCar"/>
        <w:b w:val="0"/>
        <w:bCs w:val="0"/>
        <w:sz w:val="16"/>
        <w:szCs w:val="16"/>
      </w:rPr>
      <w:fldChar w:fldCharType="begin"/>
    </w:r>
    <w:r w:rsidRPr="00B618F8">
      <w:rPr>
        <w:rStyle w:val="Texte9pieddepageCar"/>
        <w:sz w:val="16"/>
        <w:szCs w:val="16"/>
      </w:rPr>
      <w:instrText>NUMPAGES  \* Arabic  \* MERGEFORMAT</w:instrText>
    </w:r>
    <w:r w:rsidRPr="00B618F8">
      <w:rPr>
        <w:rStyle w:val="Texte9pieddepageCar"/>
        <w:b w:val="0"/>
        <w:bCs w:val="0"/>
        <w:sz w:val="16"/>
        <w:szCs w:val="16"/>
      </w:rPr>
      <w:fldChar w:fldCharType="separate"/>
    </w:r>
    <w:r w:rsidR="00CC6A20" w:rsidRPr="00CC6A20">
      <w:rPr>
        <w:rStyle w:val="Texte9pieddepageCar"/>
        <w:b w:val="0"/>
        <w:bCs w:val="0"/>
        <w:noProof/>
        <w:sz w:val="16"/>
        <w:szCs w:val="16"/>
      </w:rPr>
      <w:t>3</w:t>
    </w:r>
    <w:r w:rsidRPr="00B618F8">
      <w:rPr>
        <w:rStyle w:val="Texte9pieddepageCar"/>
        <w:b w:val="0"/>
        <w:bCs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3045" w14:textId="77777777" w:rsidR="00696C95" w:rsidRDefault="00696C95" w:rsidP="00696C95">
    <w:pPr>
      <w:pStyle w:val="texte1"/>
    </w:pPr>
    <w:r w:rsidRPr="007D325F">
      <w:t>Les Vergers de la Thumine - CS10439</w:t>
    </w:r>
    <w:r w:rsidRPr="007D325F">
      <w:br/>
      <w:t>Boulevard de la Grande Thumine</w:t>
    </w:r>
    <w:r w:rsidRPr="007D325F">
      <w:br/>
      <w:t>13098 Aix-en-Provence Cedex 02</w:t>
    </w:r>
    <w:r w:rsidRPr="007D325F">
      <w:br/>
      <w:t>tél. 04 42 54 40 50 fax. 04 42 54 40 51</w:t>
    </w:r>
  </w:p>
  <w:p w14:paraId="3985B0CA" w14:textId="77777777" w:rsidR="00696C95" w:rsidRDefault="00696C95" w:rsidP="00696C95">
    <w:pPr>
      <w:pStyle w:val="Texte9pieddepage"/>
    </w:pPr>
    <w:r>
      <w:t>www.cdg13.com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13392" w14:textId="77777777" w:rsidR="0031644F" w:rsidRDefault="0031644F" w:rsidP="00B17C5D">
      <w:pPr>
        <w:spacing w:line="240" w:lineRule="auto"/>
      </w:pPr>
      <w:r>
        <w:separator/>
      </w:r>
    </w:p>
  </w:footnote>
  <w:footnote w:type="continuationSeparator" w:id="0">
    <w:p w14:paraId="35401A2F" w14:textId="77777777" w:rsidR="0031644F" w:rsidRDefault="0031644F" w:rsidP="00B17C5D">
      <w:pPr>
        <w:spacing w:line="240" w:lineRule="auto"/>
      </w:pPr>
      <w:r>
        <w:continuationSeparator/>
      </w:r>
    </w:p>
  </w:footnote>
  <w:footnote w:type="continuationNotice" w:id="1">
    <w:p w14:paraId="6C948E84" w14:textId="77777777" w:rsidR="0031644F" w:rsidRDefault="003164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85B3" w14:textId="77777777" w:rsidR="007E71F7" w:rsidRDefault="0022177E">
    <w:pPr>
      <w:pStyle w:val="En-tte"/>
    </w:pPr>
    <w:r>
      <w:rPr>
        <w:noProof/>
      </w:rPr>
      <w:pict w14:anchorId="15E90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911099" o:spid="_x0000_s1026" type="#_x0000_t136" style="position:absolute;margin-left:0;margin-top:0;width:534.3pt;height:76.3pt;rotation:315;z-index:-251656704;mso-position-horizontal:center;mso-position-horizontal-relative:margin;mso-position-vertical:center;mso-position-vertical-relative:margin" o:allowincell="f" fillcolor="#88888c [1949]" stroked="f">
          <v:fill opacity=".5"/>
          <v:textpath style="font-family:&quot;Arial&quot;;font-size:1pt" string="PROPOSI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1CD8" w14:textId="77777777" w:rsidR="00ED241B" w:rsidRDefault="00ED241B">
    <w:pPr>
      <w:pStyle w:val="En-tte"/>
    </w:pPr>
  </w:p>
  <w:p w14:paraId="3FBABB33" w14:textId="77777777" w:rsidR="00ED241B" w:rsidRDefault="00ED241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7088" w14:textId="3B55EADF" w:rsidR="00696C95" w:rsidRDefault="00696C95" w:rsidP="00696C95">
    <w:pPr>
      <w:pStyle w:val="Texte1Entetelogo"/>
    </w:pPr>
    <w:r w:rsidRPr="004136BA">
      <w:rPr>
        <w:noProof/>
        <w:lang w:eastAsia="fr-FR"/>
      </w:rPr>
      <mc:AlternateContent>
        <mc:Choice Requires="wps">
          <w:drawing>
            <wp:anchor distT="0" distB="0" distL="114300" distR="114300" simplePos="0" relativeHeight="251656704" behindDoc="0" locked="0" layoutInCell="1" allowOverlap="1" wp14:anchorId="285C5E55" wp14:editId="7A9BB3F3">
              <wp:simplePos x="0" y="0"/>
              <wp:positionH relativeFrom="margin">
                <wp:align>right</wp:align>
              </wp:positionH>
              <wp:positionV relativeFrom="margin">
                <wp:align>top</wp:align>
              </wp:positionV>
              <wp:extent cx="2001520" cy="161290"/>
              <wp:effectExtent l="0" t="0" r="0" b="1016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161290"/>
                      </a:xfrm>
                      <a:prstGeom prst="rect">
                        <a:avLst/>
                      </a:prstGeom>
                      <a:noFill/>
                      <a:ln w="9525">
                        <a:noFill/>
                        <a:miter lim="800000"/>
                        <a:headEnd/>
                        <a:tailEnd/>
                      </a:ln>
                    </wps:spPr>
                    <wps:txbx>
                      <w:txbxContent>
                        <w:p w14:paraId="27C08780" w14:textId="77777777" w:rsidR="00696C95" w:rsidRDefault="009558D2" w:rsidP="00696C95">
                          <w:r>
                            <w:t xml:space="preserve">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C5E55" id="_x0000_t202" coordsize="21600,21600" o:spt="202" path="m,l,21600r21600,l21600,xe">
              <v:stroke joinstyle="miter"/>
              <v:path gradientshapeok="t" o:connecttype="rect"/>
            </v:shapetype>
            <v:shape id="Zone de texte 2" o:spid="_x0000_s1026" type="#_x0000_t202" style="position:absolute;margin-left:106.4pt;margin-top:0;width:157.6pt;height:12.7pt;z-index:251656704;visibility:visible;mso-wrap-style:square;mso-width-percent:0;mso-height-percent:200;mso-wrap-distance-left:9pt;mso-wrap-distance-top:0;mso-wrap-distance-right:9pt;mso-wrap-distance-bottom:0;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" filled="f" stroked="f">
              <v:textbox style="mso-fit-shape-to-text:t" inset="0,0,0,0">
                <w:txbxContent>
                  <w:p w14:paraId="27C08780" w14:textId="77777777" w:rsidR="00696C95" w:rsidRDefault="009558D2" w:rsidP="00696C95">
                    <w:r>
                      <w:t xml:space="preserve">    </w:t>
                    </w:r>
                  </w:p>
                </w:txbxContent>
              </v:textbox>
              <w10:wrap anchorx="margin" anchory="margin"/>
            </v:shape>
          </w:pict>
        </mc:Fallback>
      </mc:AlternateContent>
    </w:r>
    <w:r w:rsidRPr="00C610A8">
      <w:rPr>
        <w:noProof/>
        <w:lang w:eastAsia="fr-FR"/>
      </w:rPr>
      <w:drawing>
        <wp:anchor distT="467995" distB="0" distL="467995" distR="114300" simplePos="0" relativeHeight="251655680" behindDoc="0" locked="0" layoutInCell="1" allowOverlap="1" wp14:anchorId="42535FA6" wp14:editId="13892C37">
          <wp:simplePos x="0" y="0"/>
          <wp:positionH relativeFrom="page">
            <wp:posOffset>467995</wp:posOffset>
          </wp:positionH>
          <wp:positionV relativeFrom="page">
            <wp:posOffset>467995</wp:posOffset>
          </wp:positionV>
          <wp:extent cx="936000" cy="936000"/>
          <wp:effectExtent l="0" t="0" r="0" b="0"/>
          <wp:wrapSquare wrapText="r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14:sizeRelH relativeFrom="margin">
            <wp14:pctWidth>0</wp14:pctWidth>
          </wp14:sizeRelH>
          <wp14:sizeRelV relativeFrom="margin">
            <wp14:pctHeight>0</wp14:pctHeight>
          </wp14:sizeRelV>
        </wp:anchor>
      </w:drawing>
    </w:r>
    <w:r>
      <w:t>CENTRE DE GESTION DE LA</w:t>
    </w:r>
    <w:r w:rsidR="009558D2">
      <w:tab/>
    </w:r>
    <w:r w:rsidR="009558D2">
      <w:tab/>
    </w:r>
    <w:r w:rsidR="009558D2">
      <w:tab/>
    </w:r>
    <w:r w:rsidR="009558D2">
      <w:tab/>
    </w:r>
    <w:r w:rsidR="00EA35A3">
      <w:rPr>
        <w:color w:val="365F91" w:themeColor="accent1" w:themeShade="BF"/>
      </w:rPr>
      <w:t>Direction</w:t>
    </w:r>
  </w:p>
  <w:p w14:paraId="0954EFBF" w14:textId="77777777" w:rsidR="00696C95" w:rsidRDefault="00696C95" w:rsidP="00696C95">
    <w:pPr>
      <w:pStyle w:val="Texte1Entetelogo"/>
    </w:pPr>
    <w:r w:rsidRPr="004136BA">
      <w:rPr>
        <w:noProof/>
        <w:lang w:eastAsia="fr-FR"/>
      </w:rPr>
      <mc:AlternateContent>
        <mc:Choice Requires="wps">
          <w:drawing>
            <wp:anchor distT="0" distB="0" distL="114300" distR="114300" simplePos="0" relativeHeight="251657728" behindDoc="0" locked="0" layoutInCell="1" allowOverlap="1" wp14:anchorId="1071E358" wp14:editId="06C76A14">
              <wp:simplePos x="0" y="0"/>
              <wp:positionH relativeFrom="page">
                <wp:posOffset>5052060</wp:posOffset>
              </wp:positionH>
              <wp:positionV relativeFrom="paragraph">
                <wp:posOffset>8255</wp:posOffset>
              </wp:positionV>
              <wp:extent cx="2001520" cy="161290"/>
              <wp:effectExtent l="0" t="0" r="0" b="1016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161290"/>
                      </a:xfrm>
                      <a:prstGeom prst="rect">
                        <a:avLst/>
                      </a:prstGeom>
                      <a:noFill/>
                      <a:ln w="9525">
                        <a:noFill/>
                        <a:miter lim="800000"/>
                        <a:headEnd/>
                        <a:tailEnd/>
                      </a:ln>
                    </wps:spPr>
                    <wps:txbx>
                      <w:txbxContent>
                        <w:p w14:paraId="46356B25" w14:textId="31E68EE0" w:rsidR="00696C95" w:rsidRPr="003C2969" w:rsidRDefault="009558D2" w:rsidP="00696C95">
                          <w:pPr>
                            <w:rPr>
                              <w:sz w:val="18"/>
                              <w:szCs w:val="18"/>
                            </w:rPr>
                          </w:pPr>
                          <w:r>
                            <w:t xml:space="preserve">   </w:t>
                          </w:r>
                          <w:r w:rsidR="00751225">
                            <w:rPr>
                              <w:sz w:val="18"/>
                              <w:szCs w:val="18"/>
                            </w:rPr>
                            <w:t>GC</w:t>
                          </w:r>
                          <w:r w:rsidR="003C2969" w:rsidRPr="003C2969">
                            <w:rPr>
                              <w:sz w:val="18"/>
                              <w:szCs w:val="18"/>
                            </w:rPr>
                            <w:t>/SL/CCL</w:t>
                          </w:r>
                          <w:r w:rsidR="00EA35A3">
                            <w:rPr>
                              <w:sz w:val="18"/>
                              <w:szCs w:val="18"/>
                            </w:rPr>
                            <w:t>/</w:t>
                          </w:r>
                          <w:r w:rsidR="00D938CA">
                            <w:rPr>
                              <w:sz w:val="18"/>
                              <w:szCs w:val="18"/>
                            </w:rPr>
                            <w:t>EB</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1E358" id="_x0000_t202" coordsize="21600,21600" o:spt="202" path="m,l,21600r21600,l21600,xe">
              <v:stroke joinstyle="miter"/>
              <v:path gradientshapeok="t" o:connecttype="rect"/>
            </v:shapetype>
            <v:shape id="Zone de texte 3" o:spid="_x0000_s1027" type="#_x0000_t202" style="position:absolute;margin-left:397.8pt;margin-top:.65pt;width:157.6pt;height:12.7pt;z-index:25165772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" filled="f" stroked="f">
              <v:textbox style="mso-fit-shape-to-text:t" inset="0,0,0,0">
                <w:txbxContent>
                  <w:p w14:paraId="46356B25" w14:textId="31E68EE0" w:rsidR="00696C95" w:rsidRPr="003C2969" w:rsidRDefault="009558D2" w:rsidP="00696C95">
                    <w:pPr>
                      <w:rPr>
                        <w:sz w:val="18"/>
                        <w:szCs w:val="18"/>
                      </w:rPr>
                    </w:pPr>
                    <w:r>
                      <w:t xml:space="preserve">   </w:t>
                    </w:r>
                    <w:r w:rsidR="00751225">
                      <w:rPr>
                        <w:sz w:val="18"/>
                        <w:szCs w:val="18"/>
                      </w:rPr>
                      <w:t>GC</w:t>
                    </w:r>
                    <w:r w:rsidR="003C2969" w:rsidRPr="003C2969">
                      <w:rPr>
                        <w:sz w:val="18"/>
                        <w:szCs w:val="18"/>
                      </w:rPr>
                      <w:t>/SL/CCL</w:t>
                    </w:r>
                    <w:r w:rsidR="00EA35A3">
                      <w:rPr>
                        <w:sz w:val="18"/>
                        <w:szCs w:val="18"/>
                      </w:rPr>
                      <w:t>/</w:t>
                    </w:r>
                    <w:r w:rsidR="00D938CA">
                      <w:rPr>
                        <w:sz w:val="18"/>
                        <w:szCs w:val="18"/>
                      </w:rPr>
                      <w:t>EB</w:t>
                    </w:r>
                  </w:p>
                </w:txbxContent>
              </v:textbox>
              <w10:wrap anchorx="page"/>
            </v:shape>
          </w:pict>
        </mc:Fallback>
      </mc:AlternateContent>
    </w:r>
    <w:r>
      <w:t>FONCTION PUBLIQUE TERRITORIALE</w:t>
    </w:r>
  </w:p>
  <w:p w14:paraId="1A7E19CD" w14:textId="2949936E" w:rsidR="00696C95" w:rsidRDefault="00696C95" w:rsidP="00696C95">
    <w:pPr>
      <w:pStyle w:val="texte2Entetelogo"/>
    </w:pPr>
    <w:r>
      <w:t>BOUCHES-DU-RHÔNE</w:t>
    </w:r>
    <w:r w:rsidR="000343B8">
      <w:tab/>
    </w:r>
    <w:r w:rsidR="000343B8">
      <w:tab/>
    </w:r>
    <w:r w:rsidR="000343B8">
      <w:tab/>
    </w:r>
    <w:r w:rsidR="000343B8">
      <w:tab/>
    </w:r>
    <w:r w:rsidR="000343B8">
      <w:tab/>
      <w:t xml:space="preserve">N° </w:t>
    </w:r>
  </w:p>
  <w:p w14:paraId="72B095C7" w14:textId="25FF65B2" w:rsidR="00696C95" w:rsidRDefault="00EA35A3">
    <w:pPr>
      <w:pStyle w:val="En-tte"/>
    </w:pPr>
    <w:r>
      <w:rPr>
        <w:noProof/>
        <w:lang w:eastAsia="fr-FR"/>
      </w:rPr>
      <mc:AlternateContent>
        <mc:Choice Requires="wps">
          <w:drawing>
            <wp:anchor distT="0" distB="0" distL="114300" distR="114300" simplePos="0" relativeHeight="251658752" behindDoc="0" locked="0" layoutInCell="1" allowOverlap="1" wp14:anchorId="51ED19C1" wp14:editId="05079FEF">
              <wp:simplePos x="0" y="0"/>
              <wp:positionH relativeFrom="margin">
                <wp:posOffset>-635</wp:posOffset>
              </wp:positionH>
              <wp:positionV relativeFrom="paragraph">
                <wp:posOffset>74930</wp:posOffset>
              </wp:positionV>
              <wp:extent cx="1438275" cy="0"/>
              <wp:effectExtent l="0" t="0" r="0" b="0"/>
              <wp:wrapNone/>
              <wp:docPr id="1" name="Connecteur droit 1"/>
              <wp:cNvGraphicFramePr/>
              <a:graphic xmlns:a="http://schemas.openxmlformats.org/drawingml/2006/main">
                <a:graphicData uri="http://schemas.microsoft.com/office/word/2010/wordprocessingShape">
                  <wps:wsp>
                    <wps:cNvCnPr/>
                    <wps:spPr>
                      <a:xfrm flipV="1">
                        <a:off x="0" y="0"/>
                        <a:ext cx="14382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D2150" id="Connecteur droit 1"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5.9pt" to="113.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" strokecolor="#d4003a [3045]">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B5A"/>
    <w:multiLevelType w:val="hybridMultilevel"/>
    <w:tmpl w:val="C31C8CFA"/>
    <w:lvl w:ilvl="0" w:tplc="CAB64D2C">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157E6E"/>
    <w:multiLevelType w:val="hybridMultilevel"/>
    <w:tmpl w:val="71E85670"/>
    <w:lvl w:ilvl="0" w:tplc="8EB2E7A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26519"/>
    <w:multiLevelType w:val="hybridMultilevel"/>
    <w:tmpl w:val="9D7C05C6"/>
    <w:lvl w:ilvl="0" w:tplc="CAB64D2C">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7842AC"/>
    <w:multiLevelType w:val="hybridMultilevel"/>
    <w:tmpl w:val="5D6E99C8"/>
    <w:lvl w:ilvl="0" w:tplc="2FE03514">
      <w:start w:val="1"/>
      <w:numFmt w:val="bullet"/>
      <w:lvlText w:val="▪"/>
      <w:lvlJc w:val="left"/>
      <w:pPr>
        <w:ind w:left="720" w:hanging="360"/>
      </w:pPr>
      <w:rPr>
        <w:rFonts w:ascii="Arial" w:hAnsi="Arial" w:hint="default"/>
        <w:color w:val="004D9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C5151"/>
    <w:multiLevelType w:val="hybridMultilevel"/>
    <w:tmpl w:val="B36CC49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4B63CB6"/>
    <w:multiLevelType w:val="hybridMultilevel"/>
    <w:tmpl w:val="8780DD18"/>
    <w:lvl w:ilvl="0" w:tplc="CAB64D2C">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B76711"/>
    <w:multiLevelType w:val="hybridMultilevel"/>
    <w:tmpl w:val="A67C9778"/>
    <w:lvl w:ilvl="0" w:tplc="CAB64D2C">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1D5C88"/>
    <w:multiLevelType w:val="hybridMultilevel"/>
    <w:tmpl w:val="36945050"/>
    <w:lvl w:ilvl="0" w:tplc="CAB64D2C">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04445F"/>
    <w:multiLevelType w:val="hybridMultilevel"/>
    <w:tmpl w:val="5C48ADD6"/>
    <w:lvl w:ilvl="0" w:tplc="040C000D">
      <w:start w:val="1"/>
      <w:numFmt w:val="bullet"/>
      <w:lvlText w:val=""/>
      <w:lvlJc w:val="left"/>
      <w:pPr>
        <w:ind w:left="720" w:hanging="360"/>
      </w:pPr>
      <w:rPr>
        <w:rFonts w:ascii="Wingdings" w:hAnsi="Wingdings"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A55242"/>
    <w:multiLevelType w:val="hybridMultilevel"/>
    <w:tmpl w:val="FA22A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EED2746"/>
    <w:multiLevelType w:val="hybridMultilevel"/>
    <w:tmpl w:val="B79EB2BE"/>
    <w:lvl w:ilvl="0" w:tplc="CAB64D2C">
      <w:start w:val="1"/>
      <w:numFmt w:val="bullet"/>
      <w:lvlText w:val=""/>
      <w:lvlJc w:val="left"/>
      <w:pPr>
        <w:ind w:left="720" w:hanging="360"/>
      </w:pPr>
      <w:rPr>
        <w:rFonts w:ascii="Wingdings" w:hAnsi="Wingdings" w:hint="default"/>
        <w:color w:val="365F91" w:themeColor="accent1" w:themeShade="BF"/>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3425AAD"/>
    <w:multiLevelType w:val="multilevel"/>
    <w:tmpl w:val="E32E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A422F"/>
    <w:multiLevelType w:val="hybridMultilevel"/>
    <w:tmpl w:val="D1483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130837"/>
    <w:multiLevelType w:val="hybridMultilevel"/>
    <w:tmpl w:val="ABEC10F2"/>
    <w:lvl w:ilvl="0" w:tplc="8500C676">
      <w:numFmt w:val="bullet"/>
      <w:lvlText w:val="-"/>
      <w:lvlJc w:val="left"/>
      <w:pPr>
        <w:ind w:left="1004" w:hanging="360"/>
      </w:pPr>
      <w:rPr>
        <w:rFonts w:ascii="Verdana" w:eastAsia="Times New Roman" w:hAnsi="Verdana"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328B46BF"/>
    <w:multiLevelType w:val="hybridMultilevel"/>
    <w:tmpl w:val="46B03504"/>
    <w:lvl w:ilvl="0" w:tplc="7CBCAC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8759EC"/>
    <w:multiLevelType w:val="hybridMultilevel"/>
    <w:tmpl w:val="39363628"/>
    <w:lvl w:ilvl="0" w:tplc="CAB64D2C">
      <w:start w:val="1"/>
      <w:numFmt w:val="bullet"/>
      <w:lvlText w:val=""/>
      <w:lvlJc w:val="left"/>
      <w:pPr>
        <w:ind w:left="720" w:hanging="360"/>
      </w:pPr>
      <w:rPr>
        <w:rFonts w:ascii="Wingdings" w:hAnsi="Wingdings" w:hint="default"/>
        <w:color w:val="365F91"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844FE7"/>
    <w:multiLevelType w:val="hybridMultilevel"/>
    <w:tmpl w:val="45B0020E"/>
    <w:lvl w:ilvl="0" w:tplc="CAB64D2C">
      <w:start w:val="1"/>
      <w:numFmt w:val="bullet"/>
      <w:lvlText w:val=""/>
      <w:lvlJc w:val="left"/>
      <w:pPr>
        <w:ind w:left="360" w:hanging="360"/>
      </w:pPr>
      <w:rPr>
        <w:rFonts w:ascii="Wingdings" w:hAnsi="Wingdings" w:hint="default"/>
        <w:color w:val="365F91" w:themeColor="accent1"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CD45199"/>
    <w:multiLevelType w:val="hybridMultilevel"/>
    <w:tmpl w:val="E766EF50"/>
    <w:lvl w:ilvl="0" w:tplc="F51E492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91204E"/>
    <w:multiLevelType w:val="hybridMultilevel"/>
    <w:tmpl w:val="CBDC6E5E"/>
    <w:lvl w:ilvl="0" w:tplc="CAB64D2C">
      <w:start w:val="1"/>
      <w:numFmt w:val="bullet"/>
      <w:lvlText w:val=""/>
      <w:lvlJc w:val="left"/>
      <w:pPr>
        <w:ind w:left="720" w:hanging="360"/>
      </w:pPr>
      <w:rPr>
        <w:rFonts w:ascii="Wingdings" w:hAnsi="Wingdings" w:hint="default"/>
        <w:color w:val="365F91"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F932462"/>
    <w:multiLevelType w:val="hybridMultilevel"/>
    <w:tmpl w:val="1B889B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596E1C"/>
    <w:multiLevelType w:val="hybridMultilevel"/>
    <w:tmpl w:val="37C855C2"/>
    <w:lvl w:ilvl="0" w:tplc="82427E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385206"/>
    <w:multiLevelType w:val="hybridMultilevel"/>
    <w:tmpl w:val="731C58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6648B9"/>
    <w:multiLevelType w:val="hybridMultilevel"/>
    <w:tmpl w:val="98DEF45C"/>
    <w:lvl w:ilvl="0" w:tplc="75465F46">
      <w:start w:val="3"/>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3" w15:restartNumberingAfterBreak="0">
    <w:nsid w:val="5F406C59"/>
    <w:multiLevelType w:val="hybridMultilevel"/>
    <w:tmpl w:val="723026F0"/>
    <w:lvl w:ilvl="0" w:tplc="A4BEB18C">
      <w:start w:val="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68332EA4"/>
    <w:multiLevelType w:val="hybridMultilevel"/>
    <w:tmpl w:val="11E49F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1254F0"/>
    <w:multiLevelType w:val="hybridMultilevel"/>
    <w:tmpl w:val="D6EE263E"/>
    <w:lvl w:ilvl="0" w:tplc="A4BEB18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611C89"/>
    <w:multiLevelType w:val="hybridMultilevel"/>
    <w:tmpl w:val="D23CF33A"/>
    <w:lvl w:ilvl="0" w:tplc="CAB64D2C">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890AE1"/>
    <w:multiLevelType w:val="hybridMultilevel"/>
    <w:tmpl w:val="F0C8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73116A"/>
    <w:multiLevelType w:val="hybridMultilevel"/>
    <w:tmpl w:val="74963E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6E5996"/>
    <w:multiLevelType w:val="hybridMultilevel"/>
    <w:tmpl w:val="F48668DC"/>
    <w:lvl w:ilvl="0" w:tplc="5E38F79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5A55C0"/>
    <w:multiLevelType w:val="hybridMultilevel"/>
    <w:tmpl w:val="8228A3F2"/>
    <w:lvl w:ilvl="0" w:tplc="8500C676">
      <w:numFmt w:val="bullet"/>
      <w:lvlText w:val="-"/>
      <w:lvlJc w:val="left"/>
      <w:pPr>
        <w:tabs>
          <w:tab w:val="num" w:pos="1004"/>
        </w:tabs>
        <w:ind w:left="1004" w:hanging="360"/>
      </w:pPr>
      <w:rPr>
        <w:rFonts w:ascii="Verdana" w:eastAsia="Times New Roman" w:hAnsi="Verdana" w:cs="Times New Roman" w:hint="default"/>
      </w:rPr>
    </w:lvl>
    <w:lvl w:ilvl="1" w:tplc="040C0001">
      <w:start w:val="1"/>
      <w:numFmt w:val="bullet"/>
      <w:lvlText w:val=""/>
      <w:lvlJc w:val="left"/>
      <w:pPr>
        <w:tabs>
          <w:tab w:val="num" w:pos="1724"/>
        </w:tabs>
        <w:ind w:left="1724" w:hanging="360"/>
      </w:pPr>
      <w:rPr>
        <w:rFonts w:ascii="Symbol" w:hAnsi="Symbol" w:hint="default"/>
      </w:rPr>
    </w:lvl>
    <w:lvl w:ilvl="2" w:tplc="040C0001">
      <w:start w:val="1"/>
      <w:numFmt w:val="bullet"/>
      <w:lvlText w:val=""/>
      <w:lvlJc w:val="left"/>
      <w:pPr>
        <w:tabs>
          <w:tab w:val="num" w:pos="2444"/>
        </w:tabs>
        <w:ind w:left="2444" w:hanging="360"/>
      </w:pPr>
      <w:rPr>
        <w:rFonts w:ascii="Symbol" w:hAnsi="Symbol"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7F0828BF"/>
    <w:multiLevelType w:val="hybridMultilevel"/>
    <w:tmpl w:val="A2623566"/>
    <w:lvl w:ilvl="0" w:tplc="A4BEB18C">
      <w:start w:val="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FC45991"/>
    <w:multiLevelType w:val="hybridMultilevel"/>
    <w:tmpl w:val="922E66E8"/>
    <w:lvl w:ilvl="0" w:tplc="2FE03514">
      <w:start w:val="1"/>
      <w:numFmt w:val="bullet"/>
      <w:lvlText w:val="▪"/>
      <w:lvlJc w:val="left"/>
      <w:pPr>
        <w:ind w:left="720" w:hanging="360"/>
      </w:pPr>
      <w:rPr>
        <w:rFonts w:ascii="Arial" w:hAnsi="Arial" w:hint="default"/>
        <w:color w:val="004D9B"/>
      </w:rPr>
    </w:lvl>
    <w:lvl w:ilvl="1" w:tplc="50A07432">
      <w:start w:val="1"/>
      <w:numFmt w:val="bullet"/>
      <w:lvlText w:val=""/>
      <w:lvlJc w:val="left"/>
      <w:pPr>
        <w:ind w:left="1440" w:hanging="360"/>
      </w:pPr>
      <w:rPr>
        <w:rFonts w:ascii="Wingdings" w:hAnsi="Wingdings" w:hint="default"/>
        <w:color w:val="004D9B" w:themeColor="text2"/>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5626108">
    <w:abstractNumId w:val="27"/>
  </w:num>
  <w:num w:numId="2" w16cid:durableId="1036853344">
    <w:abstractNumId w:val="3"/>
  </w:num>
  <w:num w:numId="3" w16cid:durableId="75254169">
    <w:abstractNumId w:val="32"/>
  </w:num>
  <w:num w:numId="4" w16cid:durableId="721683717">
    <w:abstractNumId w:val="9"/>
  </w:num>
  <w:num w:numId="5" w16cid:durableId="1303581787">
    <w:abstractNumId w:val="25"/>
  </w:num>
  <w:num w:numId="6" w16cid:durableId="343090895">
    <w:abstractNumId w:val="1"/>
  </w:num>
  <w:num w:numId="7" w16cid:durableId="573588318">
    <w:abstractNumId w:val="21"/>
  </w:num>
  <w:num w:numId="8" w16cid:durableId="2045255243">
    <w:abstractNumId w:val="30"/>
  </w:num>
  <w:num w:numId="9" w16cid:durableId="2145075947">
    <w:abstractNumId w:val="13"/>
  </w:num>
  <w:num w:numId="10" w16cid:durableId="404958880">
    <w:abstractNumId w:val="12"/>
  </w:num>
  <w:num w:numId="11" w16cid:durableId="1967588099">
    <w:abstractNumId w:val="22"/>
  </w:num>
  <w:num w:numId="12" w16cid:durableId="1263803263">
    <w:abstractNumId w:val="8"/>
  </w:num>
  <w:num w:numId="13" w16cid:durableId="881401568">
    <w:abstractNumId w:val="4"/>
  </w:num>
  <w:num w:numId="14" w16cid:durableId="1499496372">
    <w:abstractNumId w:val="29"/>
  </w:num>
  <w:num w:numId="15" w16cid:durableId="883562033">
    <w:abstractNumId w:val="23"/>
  </w:num>
  <w:num w:numId="16" w16cid:durableId="1961061994">
    <w:abstractNumId w:val="14"/>
  </w:num>
  <w:num w:numId="17" w16cid:durableId="312834777">
    <w:abstractNumId w:val="31"/>
  </w:num>
  <w:num w:numId="18" w16cid:durableId="1855918049">
    <w:abstractNumId w:val="24"/>
  </w:num>
  <w:num w:numId="19" w16cid:durableId="1620646875">
    <w:abstractNumId w:val="28"/>
  </w:num>
  <w:num w:numId="20" w16cid:durableId="11883092">
    <w:abstractNumId w:val="19"/>
  </w:num>
  <w:num w:numId="21" w16cid:durableId="1663269534">
    <w:abstractNumId w:val="11"/>
  </w:num>
  <w:num w:numId="22" w16cid:durableId="1065681547">
    <w:abstractNumId w:val="10"/>
  </w:num>
  <w:num w:numId="23" w16cid:durableId="1427649823">
    <w:abstractNumId w:val="0"/>
  </w:num>
  <w:num w:numId="24" w16cid:durableId="371880577">
    <w:abstractNumId w:val="15"/>
  </w:num>
  <w:num w:numId="25" w16cid:durableId="313726162">
    <w:abstractNumId w:val="6"/>
  </w:num>
  <w:num w:numId="26" w16cid:durableId="1785953971">
    <w:abstractNumId w:val="18"/>
  </w:num>
  <w:num w:numId="27" w16cid:durableId="1725325059">
    <w:abstractNumId w:val="16"/>
  </w:num>
  <w:num w:numId="28" w16cid:durableId="89276758">
    <w:abstractNumId w:val="20"/>
  </w:num>
  <w:num w:numId="29" w16cid:durableId="746995625">
    <w:abstractNumId w:val="2"/>
  </w:num>
  <w:num w:numId="30" w16cid:durableId="137841886">
    <w:abstractNumId w:val="7"/>
  </w:num>
  <w:num w:numId="31" w16cid:durableId="280261539">
    <w:abstractNumId w:val="17"/>
  </w:num>
  <w:num w:numId="32" w16cid:durableId="958605573">
    <w:abstractNumId w:val="26"/>
  </w:num>
  <w:num w:numId="33" w16cid:durableId="586232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D4"/>
    <w:rsid w:val="00011DD3"/>
    <w:rsid w:val="00016C53"/>
    <w:rsid w:val="00025672"/>
    <w:rsid w:val="000275A1"/>
    <w:rsid w:val="000343B8"/>
    <w:rsid w:val="0003626C"/>
    <w:rsid w:val="000373A0"/>
    <w:rsid w:val="000504CD"/>
    <w:rsid w:val="000756FA"/>
    <w:rsid w:val="000B2738"/>
    <w:rsid w:val="000E5D15"/>
    <w:rsid w:val="000F5719"/>
    <w:rsid w:val="000F6AB5"/>
    <w:rsid w:val="0010219B"/>
    <w:rsid w:val="001037A4"/>
    <w:rsid w:val="0014182E"/>
    <w:rsid w:val="00154F96"/>
    <w:rsid w:val="001611AE"/>
    <w:rsid w:val="00170B40"/>
    <w:rsid w:val="00181A09"/>
    <w:rsid w:val="001822D4"/>
    <w:rsid w:val="00182E82"/>
    <w:rsid w:val="001855B0"/>
    <w:rsid w:val="00191E6C"/>
    <w:rsid w:val="001931F9"/>
    <w:rsid w:val="00193304"/>
    <w:rsid w:val="00194192"/>
    <w:rsid w:val="001B1A29"/>
    <w:rsid w:val="001B244B"/>
    <w:rsid w:val="001B48B1"/>
    <w:rsid w:val="001B79DA"/>
    <w:rsid w:val="001C4556"/>
    <w:rsid w:val="001C458C"/>
    <w:rsid w:val="001D64F2"/>
    <w:rsid w:val="001D6554"/>
    <w:rsid w:val="001E295A"/>
    <w:rsid w:val="001E41F6"/>
    <w:rsid w:val="001E6589"/>
    <w:rsid w:val="001E696E"/>
    <w:rsid w:val="00210821"/>
    <w:rsid w:val="0022177E"/>
    <w:rsid w:val="00227FCB"/>
    <w:rsid w:val="00230B2B"/>
    <w:rsid w:val="0023677A"/>
    <w:rsid w:val="00247A7E"/>
    <w:rsid w:val="00247CC4"/>
    <w:rsid w:val="00254BF3"/>
    <w:rsid w:val="00260F4C"/>
    <w:rsid w:val="00267F1F"/>
    <w:rsid w:val="002719FC"/>
    <w:rsid w:val="00280BEA"/>
    <w:rsid w:val="002A4F7E"/>
    <w:rsid w:val="002B7A16"/>
    <w:rsid w:val="002D4736"/>
    <w:rsid w:val="002E1ABA"/>
    <w:rsid w:val="002E2834"/>
    <w:rsid w:val="002E30B7"/>
    <w:rsid w:val="002E6FAA"/>
    <w:rsid w:val="003061DB"/>
    <w:rsid w:val="00312ACE"/>
    <w:rsid w:val="0031644F"/>
    <w:rsid w:val="00323F5D"/>
    <w:rsid w:val="003270C0"/>
    <w:rsid w:val="003321E1"/>
    <w:rsid w:val="00332599"/>
    <w:rsid w:val="003404D5"/>
    <w:rsid w:val="003507A7"/>
    <w:rsid w:val="00356104"/>
    <w:rsid w:val="00360684"/>
    <w:rsid w:val="003713FD"/>
    <w:rsid w:val="0037181B"/>
    <w:rsid w:val="003A33EE"/>
    <w:rsid w:val="003C2969"/>
    <w:rsid w:val="003C4730"/>
    <w:rsid w:val="003C50F9"/>
    <w:rsid w:val="003E43BB"/>
    <w:rsid w:val="003F2F6D"/>
    <w:rsid w:val="00403D01"/>
    <w:rsid w:val="00403F97"/>
    <w:rsid w:val="00404419"/>
    <w:rsid w:val="004136BA"/>
    <w:rsid w:val="00422AAC"/>
    <w:rsid w:val="004467FC"/>
    <w:rsid w:val="00451EA4"/>
    <w:rsid w:val="004537F6"/>
    <w:rsid w:val="004612C0"/>
    <w:rsid w:val="00464204"/>
    <w:rsid w:val="00477A80"/>
    <w:rsid w:val="004828D8"/>
    <w:rsid w:val="00490813"/>
    <w:rsid w:val="004A77CE"/>
    <w:rsid w:val="004B004F"/>
    <w:rsid w:val="004B3D16"/>
    <w:rsid w:val="004B7A88"/>
    <w:rsid w:val="004D7C35"/>
    <w:rsid w:val="004E05D1"/>
    <w:rsid w:val="004F6BD8"/>
    <w:rsid w:val="00517CC6"/>
    <w:rsid w:val="0052129C"/>
    <w:rsid w:val="00535BFD"/>
    <w:rsid w:val="00535CE5"/>
    <w:rsid w:val="005407EA"/>
    <w:rsid w:val="005469E1"/>
    <w:rsid w:val="00553E28"/>
    <w:rsid w:val="005646EB"/>
    <w:rsid w:val="005770C1"/>
    <w:rsid w:val="005774D8"/>
    <w:rsid w:val="005836F9"/>
    <w:rsid w:val="0058405F"/>
    <w:rsid w:val="00596AE0"/>
    <w:rsid w:val="005A388C"/>
    <w:rsid w:val="005C3764"/>
    <w:rsid w:val="005D4B0B"/>
    <w:rsid w:val="005E2322"/>
    <w:rsid w:val="005E6531"/>
    <w:rsid w:val="005E69C2"/>
    <w:rsid w:val="00603624"/>
    <w:rsid w:val="00604478"/>
    <w:rsid w:val="0061487E"/>
    <w:rsid w:val="00614DE1"/>
    <w:rsid w:val="0062447B"/>
    <w:rsid w:val="00624713"/>
    <w:rsid w:val="00624CF9"/>
    <w:rsid w:val="006348AD"/>
    <w:rsid w:val="00640B16"/>
    <w:rsid w:val="00673DCA"/>
    <w:rsid w:val="00696C95"/>
    <w:rsid w:val="006A13B4"/>
    <w:rsid w:val="006B7E69"/>
    <w:rsid w:val="006C4A89"/>
    <w:rsid w:val="006C4DA3"/>
    <w:rsid w:val="006E4C1D"/>
    <w:rsid w:val="006E5979"/>
    <w:rsid w:val="00701940"/>
    <w:rsid w:val="00703A70"/>
    <w:rsid w:val="007077BE"/>
    <w:rsid w:val="00717B0E"/>
    <w:rsid w:val="0072120B"/>
    <w:rsid w:val="00723C1F"/>
    <w:rsid w:val="007432CE"/>
    <w:rsid w:val="00743979"/>
    <w:rsid w:val="00744C18"/>
    <w:rsid w:val="00751225"/>
    <w:rsid w:val="00751DDB"/>
    <w:rsid w:val="00783395"/>
    <w:rsid w:val="00786A88"/>
    <w:rsid w:val="00787301"/>
    <w:rsid w:val="0079278D"/>
    <w:rsid w:val="007D325F"/>
    <w:rsid w:val="007D39CD"/>
    <w:rsid w:val="007E018B"/>
    <w:rsid w:val="007E38CC"/>
    <w:rsid w:val="007E71F7"/>
    <w:rsid w:val="007F2B3F"/>
    <w:rsid w:val="007F2F57"/>
    <w:rsid w:val="007F5BF1"/>
    <w:rsid w:val="008219D0"/>
    <w:rsid w:val="00833465"/>
    <w:rsid w:val="00834D7D"/>
    <w:rsid w:val="00850125"/>
    <w:rsid w:val="0086118E"/>
    <w:rsid w:val="008738A0"/>
    <w:rsid w:val="00883C10"/>
    <w:rsid w:val="00890371"/>
    <w:rsid w:val="008A1F75"/>
    <w:rsid w:val="008A3212"/>
    <w:rsid w:val="008B2244"/>
    <w:rsid w:val="008B238E"/>
    <w:rsid w:val="008B3CA0"/>
    <w:rsid w:val="008E0A08"/>
    <w:rsid w:val="008E56A3"/>
    <w:rsid w:val="008F537A"/>
    <w:rsid w:val="008F53C0"/>
    <w:rsid w:val="008F684D"/>
    <w:rsid w:val="0090004E"/>
    <w:rsid w:val="00913192"/>
    <w:rsid w:val="00920B3C"/>
    <w:rsid w:val="0092236A"/>
    <w:rsid w:val="00936566"/>
    <w:rsid w:val="00940E2F"/>
    <w:rsid w:val="009416EF"/>
    <w:rsid w:val="00947A9D"/>
    <w:rsid w:val="009512CD"/>
    <w:rsid w:val="009558D2"/>
    <w:rsid w:val="00955E60"/>
    <w:rsid w:val="009723EB"/>
    <w:rsid w:val="00977EB2"/>
    <w:rsid w:val="00985329"/>
    <w:rsid w:val="009920CF"/>
    <w:rsid w:val="009A3497"/>
    <w:rsid w:val="009C675C"/>
    <w:rsid w:val="009D1115"/>
    <w:rsid w:val="009D45A4"/>
    <w:rsid w:val="00A00A85"/>
    <w:rsid w:val="00A039F3"/>
    <w:rsid w:val="00A06FBB"/>
    <w:rsid w:val="00A0707E"/>
    <w:rsid w:val="00A14F86"/>
    <w:rsid w:val="00A504CC"/>
    <w:rsid w:val="00A57877"/>
    <w:rsid w:val="00A66182"/>
    <w:rsid w:val="00A718B0"/>
    <w:rsid w:val="00A75F9B"/>
    <w:rsid w:val="00A76A10"/>
    <w:rsid w:val="00A84607"/>
    <w:rsid w:val="00A8795D"/>
    <w:rsid w:val="00A90FF1"/>
    <w:rsid w:val="00A92DBD"/>
    <w:rsid w:val="00A95E63"/>
    <w:rsid w:val="00AA1626"/>
    <w:rsid w:val="00AA653F"/>
    <w:rsid w:val="00AB51DF"/>
    <w:rsid w:val="00AB6388"/>
    <w:rsid w:val="00AB70C1"/>
    <w:rsid w:val="00AC1B01"/>
    <w:rsid w:val="00AD40F1"/>
    <w:rsid w:val="00AD6B42"/>
    <w:rsid w:val="00AF2978"/>
    <w:rsid w:val="00AF4DDD"/>
    <w:rsid w:val="00B1200F"/>
    <w:rsid w:val="00B14F83"/>
    <w:rsid w:val="00B16A5B"/>
    <w:rsid w:val="00B17C5D"/>
    <w:rsid w:val="00B462C8"/>
    <w:rsid w:val="00B4698B"/>
    <w:rsid w:val="00B46B9D"/>
    <w:rsid w:val="00B53753"/>
    <w:rsid w:val="00B643A8"/>
    <w:rsid w:val="00B7106E"/>
    <w:rsid w:val="00B71AA9"/>
    <w:rsid w:val="00B77167"/>
    <w:rsid w:val="00B7762F"/>
    <w:rsid w:val="00B829E1"/>
    <w:rsid w:val="00B87C40"/>
    <w:rsid w:val="00B974DF"/>
    <w:rsid w:val="00BA1105"/>
    <w:rsid w:val="00BA1582"/>
    <w:rsid w:val="00BC0E4D"/>
    <w:rsid w:val="00BC50DF"/>
    <w:rsid w:val="00BC775F"/>
    <w:rsid w:val="00BD543F"/>
    <w:rsid w:val="00BD5BA4"/>
    <w:rsid w:val="00BE6E4C"/>
    <w:rsid w:val="00C033B8"/>
    <w:rsid w:val="00C0364C"/>
    <w:rsid w:val="00C1324E"/>
    <w:rsid w:val="00C135A9"/>
    <w:rsid w:val="00C15A52"/>
    <w:rsid w:val="00C209AC"/>
    <w:rsid w:val="00C26ACD"/>
    <w:rsid w:val="00C30CF1"/>
    <w:rsid w:val="00C35DD8"/>
    <w:rsid w:val="00C46CBB"/>
    <w:rsid w:val="00C822EA"/>
    <w:rsid w:val="00C915D2"/>
    <w:rsid w:val="00C96E27"/>
    <w:rsid w:val="00CA1070"/>
    <w:rsid w:val="00CB5610"/>
    <w:rsid w:val="00CC0A72"/>
    <w:rsid w:val="00CC6A20"/>
    <w:rsid w:val="00CD193E"/>
    <w:rsid w:val="00CD616E"/>
    <w:rsid w:val="00CE2597"/>
    <w:rsid w:val="00CE2681"/>
    <w:rsid w:val="00CE3653"/>
    <w:rsid w:val="00CF33E4"/>
    <w:rsid w:val="00D04F38"/>
    <w:rsid w:val="00D1714F"/>
    <w:rsid w:val="00D17AB6"/>
    <w:rsid w:val="00D269F9"/>
    <w:rsid w:val="00D33B87"/>
    <w:rsid w:val="00D3636F"/>
    <w:rsid w:val="00D405C7"/>
    <w:rsid w:val="00D557C6"/>
    <w:rsid w:val="00D66F30"/>
    <w:rsid w:val="00D67B34"/>
    <w:rsid w:val="00D73ABA"/>
    <w:rsid w:val="00D74870"/>
    <w:rsid w:val="00D87104"/>
    <w:rsid w:val="00D87A83"/>
    <w:rsid w:val="00D938CA"/>
    <w:rsid w:val="00D96671"/>
    <w:rsid w:val="00DB15B7"/>
    <w:rsid w:val="00DB7070"/>
    <w:rsid w:val="00DC630E"/>
    <w:rsid w:val="00DD348B"/>
    <w:rsid w:val="00DD6A3E"/>
    <w:rsid w:val="00DD7C87"/>
    <w:rsid w:val="00DE704E"/>
    <w:rsid w:val="00DF23DF"/>
    <w:rsid w:val="00DF6C45"/>
    <w:rsid w:val="00E00647"/>
    <w:rsid w:val="00E01FC9"/>
    <w:rsid w:val="00E10229"/>
    <w:rsid w:val="00E12D67"/>
    <w:rsid w:val="00E169F5"/>
    <w:rsid w:val="00E22EA2"/>
    <w:rsid w:val="00E25BAE"/>
    <w:rsid w:val="00E372C2"/>
    <w:rsid w:val="00E41831"/>
    <w:rsid w:val="00E54249"/>
    <w:rsid w:val="00E56ACE"/>
    <w:rsid w:val="00E57FD0"/>
    <w:rsid w:val="00E652BA"/>
    <w:rsid w:val="00E73AE7"/>
    <w:rsid w:val="00E76C3A"/>
    <w:rsid w:val="00E84E47"/>
    <w:rsid w:val="00EA35A3"/>
    <w:rsid w:val="00EA56EF"/>
    <w:rsid w:val="00EA78E1"/>
    <w:rsid w:val="00EB1E26"/>
    <w:rsid w:val="00ED241B"/>
    <w:rsid w:val="00ED2A90"/>
    <w:rsid w:val="00ED418C"/>
    <w:rsid w:val="00EE24D1"/>
    <w:rsid w:val="00EE6A9C"/>
    <w:rsid w:val="00EF621D"/>
    <w:rsid w:val="00F00776"/>
    <w:rsid w:val="00F034C3"/>
    <w:rsid w:val="00F137A3"/>
    <w:rsid w:val="00F17D11"/>
    <w:rsid w:val="00F2177D"/>
    <w:rsid w:val="00F21D6B"/>
    <w:rsid w:val="00F23A1D"/>
    <w:rsid w:val="00F2481D"/>
    <w:rsid w:val="00F37665"/>
    <w:rsid w:val="00F53EC4"/>
    <w:rsid w:val="00F56B00"/>
    <w:rsid w:val="00F66F0D"/>
    <w:rsid w:val="00F71E08"/>
    <w:rsid w:val="00F84141"/>
    <w:rsid w:val="00F86D78"/>
    <w:rsid w:val="00FA61D7"/>
    <w:rsid w:val="00FB23F8"/>
    <w:rsid w:val="00FB2DD9"/>
    <w:rsid w:val="1EE4F54D"/>
    <w:rsid w:val="2080C5AE"/>
    <w:rsid w:val="2C924B57"/>
    <w:rsid w:val="2FF468B5"/>
    <w:rsid w:val="304E37EB"/>
    <w:rsid w:val="3D9C3214"/>
    <w:rsid w:val="3F348770"/>
    <w:rsid w:val="6BC6EE77"/>
    <w:rsid w:val="709A2E1F"/>
    <w:rsid w:val="74D5815E"/>
    <w:rsid w:val="75173EB5"/>
    <w:rsid w:val="7C3030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82A1C"/>
  <w15:docId w15:val="{65B6D9C1-32ED-4C51-AAA1-4675E581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color w:val="231F20"/>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e 3"/>
    <w:qFormat/>
    <w:rsid w:val="00332599"/>
    <w:pPr>
      <w:spacing w:line="240" w:lineRule="exact"/>
    </w:pPr>
  </w:style>
  <w:style w:type="paragraph" w:styleId="Titre1">
    <w:name w:val="heading 1"/>
    <w:basedOn w:val="Normal"/>
    <w:next w:val="Normal"/>
    <w:link w:val="Titre1Car"/>
    <w:uiPriority w:val="9"/>
    <w:qFormat/>
    <w:rsid w:val="005E23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qFormat/>
    <w:rsid w:val="001822D4"/>
    <w:pPr>
      <w:keepNext/>
      <w:spacing w:line="240" w:lineRule="auto"/>
      <w:jc w:val="both"/>
      <w:outlineLvl w:val="2"/>
    </w:pPr>
    <w:rPr>
      <w:rFonts w:ascii="Times New Roman" w:eastAsia="Times New Roman" w:hAnsi="Times New Roman"/>
      <w:b/>
      <w:bCs/>
      <w:color w:val="auto"/>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94192"/>
    <w:pPr>
      <w:ind w:left="720"/>
      <w:contextualSpacing/>
    </w:pPr>
  </w:style>
  <w:style w:type="paragraph" w:customStyle="1" w:styleId="Texte1Entetelogo">
    <w:name w:val="Texte 1(Entete logo)"/>
    <w:basedOn w:val="Normal"/>
    <w:link w:val="Texte1EntetelogoCar"/>
    <w:qFormat/>
    <w:rsid w:val="001E696E"/>
    <w:pPr>
      <w:spacing w:line="260" w:lineRule="exact"/>
    </w:pPr>
    <w:rPr>
      <w:rFonts w:cs="Arial"/>
      <w:color w:val="3C3C3E" w:themeColor="text1"/>
      <w:spacing w:val="20"/>
      <w:sz w:val="18"/>
      <w:szCs w:val="18"/>
    </w:rPr>
  </w:style>
  <w:style w:type="paragraph" w:customStyle="1" w:styleId="texte2Entetelogo">
    <w:name w:val="texte 2 (Entete logo)"/>
    <w:basedOn w:val="Normal"/>
    <w:link w:val="texte2EntetelogoCar"/>
    <w:qFormat/>
    <w:rsid w:val="002B7A16"/>
    <w:pPr>
      <w:spacing w:line="260" w:lineRule="exact"/>
    </w:pPr>
    <w:rPr>
      <w:rFonts w:cs="Arial"/>
      <w:b/>
      <w:bCs/>
      <w:color w:val="004D9B" w:themeColor="text2"/>
      <w:spacing w:val="20"/>
      <w:sz w:val="18"/>
      <w:szCs w:val="18"/>
    </w:rPr>
  </w:style>
  <w:style w:type="character" w:customStyle="1" w:styleId="Texte1EntetelogoCar">
    <w:name w:val="Texte 1(Entete logo) Car"/>
    <w:basedOn w:val="Policepardfaut"/>
    <w:link w:val="Texte1Entetelogo"/>
    <w:rsid w:val="001E696E"/>
    <w:rPr>
      <w:rFonts w:cs="Arial"/>
      <w:color w:val="3C3C3E" w:themeColor="text1"/>
      <w:spacing w:val="20"/>
      <w:sz w:val="18"/>
      <w:szCs w:val="18"/>
    </w:rPr>
  </w:style>
  <w:style w:type="paragraph" w:customStyle="1" w:styleId="texte4">
    <w:name w:val="texte 4"/>
    <w:basedOn w:val="Normal"/>
    <w:link w:val="texte4Car"/>
    <w:qFormat/>
    <w:rsid w:val="002B7A16"/>
    <w:rPr>
      <w:rFonts w:cs="Arial"/>
      <w:b/>
      <w:bCs/>
      <w:i/>
      <w:iCs/>
    </w:rPr>
  </w:style>
  <w:style w:type="character" w:customStyle="1" w:styleId="texte2EntetelogoCar">
    <w:name w:val="texte 2 (Entete logo) Car"/>
    <w:basedOn w:val="Policepardfaut"/>
    <w:link w:val="texte2Entetelogo"/>
    <w:rsid w:val="002B7A16"/>
    <w:rPr>
      <w:rFonts w:cs="Arial"/>
      <w:b/>
      <w:bCs/>
      <w:color w:val="004D9B" w:themeColor="text2"/>
      <w:spacing w:val="20"/>
      <w:sz w:val="18"/>
      <w:szCs w:val="18"/>
    </w:rPr>
  </w:style>
  <w:style w:type="paragraph" w:customStyle="1" w:styleId="texte5">
    <w:name w:val="texte 5"/>
    <w:basedOn w:val="Normal"/>
    <w:link w:val="texte5Car"/>
    <w:qFormat/>
    <w:rsid w:val="002B7A16"/>
    <w:rPr>
      <w:rFonts w:cs="Arial"/>
      <w:b/>
      <w:bCs/>
      <w:u w:val="single"/>
    </w:rPr>
  </w:style>
  <w:style w:type="character" w:customStyle="1" w:styleId="texte4Car">
    <w:name w:val="texte 4 Car"/>
    <w:basedOn w:val="Policepardfaut"/>
    <w:link w:val="texte4"/>
    <w:rsid w:val="002B7A16"/>
    <w:rPr>
      <w:rFonts w:cs="Arial"/>
      <w:b/>
      <w:bCs/>
      <w:i/>
      <w:iCs/>
    </w:rPr>
  </w:style>
  <w:style w:type="paragraph" w:customStyle="1" w:styleId="texte6Normaljustifi">
    <w:name w:val="texte 6 (Normal justifié)"/>
    <w:basedOn w:val="Normal"/>
    <w:link w:val="texte6NormaljustifiCar"/>
    <w:qFormat/>
    <w:rsid w:val="002B7A16"/>
    <w:pPr>
      <w:spacing w:line="240" w:lineRule="atLeast"/>
      <w:jc w:val="both"/>
    </w:pPr>
    <w:rPr>
      <w:rFonts w:cs="Arial"/>
    </w:rPr>
  </w:style>
  <w:style w:type="character" w:customStyle="1" w:styleId="texte5Car">
    <w:name w:val="texte 5 Car"/>
    <w:basedOn w:val="Policepardfaut"/>
    <w:link w:val="texte5"/>
    <w:rsid w:val="002B7A16"/>
    <w:rPr>
      <w:rFonts w:cs="Arial"/>
      <w:b/>
      <w:bCs/>
      <w:u w:val="single"/>
    </w:rPr>
  </w:style>
  <w:style w:type="paragraph" w:customStyle="1" w:styleId="Texte7">
    <w:name w:val="Texte 7"/>
    <w:basedOn w:val="Normal"/>
    <w:link w:val="Texte7Car"/>
    <w:qFormat/>
    <w:rsid w:val="002B7A16"/>
    <w:rPr>
      <w:rFonts w:cs="Arial"/>
      <w:b/>
      <w:bCs/>
      <w:color w:val="004D9B" w:themeColor="text2"/>
    </w:rPr>
  </w:style>
  <w:style w:type="character" w:customStyle="1" w:styleId="texte6NormaljustifiCar">
    <w:name w:val="texte 6 (Normal justifié) Car"/>
    <w:basedOn w:val="Policepardfaut"/>
    <w:link w:val="texte6Normaljustifi"/>
    <w:rsid w:val="002B7A16"/>
    <w:rPr>
      <w:rFonts w:cs="Arial"/>
    </w:rPr>
  </w:style>
  <w:style w:type="paragraph" w:customStyle="1" w:styleId="Texte8">
    <w:name w:val="Texte 8"/>
    <w:basedOn w:val="Normal"/>
    <w:link w:val="Texte8Car"/>
    <w:qFormat/>
    <w:rsid w:val="002B7A16"/>
    <w:pPr>
      <w:spacing w:line="260" w:lineRule="exact"/>
    </w:pPr>
    <w:rPr>
      <w:rFonts w:cs="Arial"/>
      <w:color w:val="262626"/>
      <w:spacing w:val="20"/>
      <w:sz w:val="18"/>
      <w:szCs w:val="18"/>
    </w:rPr>
  </w:style>
  <w:style w:type="character" w:customStyle="1" w:styleId="Texte7Car">
    <w:name w:val="Texte 7 Car"/>
    <w:basedOn w:val="Policepardfaut"/>
    <w:link w:val="Texte7"/>
    <w:rsid w:val="002B7A16"/>
    <w:rPr>
      <w:rFonts w:cs="Arial"/>
      <w:b/>
      <w:bCs/>
      <w:color w:val="004D9B" w:themeColor="text2"/>
    </w:rPr>
  </w:style>
  <w:style w:type="paragraph" w:styleId="Sansinterligne">
    <w:name w:val="No Spacing"/>
    <w:uiPriority w:val="1"/>
    <w:qFormat/>
    <w:rsid w:val="002B7A16"/>
  </w:style>
  <w:style w:type="character" w:customStyle="1" w:styleId="Texte8Car">
    <w:name w:val="Texte 8 Car"/>
    <w:basedOn w:val="Policepardfaut"/>
    <w:link w:val="Texte8"/>
    <w:rsid w:val="002B7A16"/>
    <w:rPr>
      <w:rFonts w:cs="Arial"/>
      <w:color w:val="262626"/>
      <w:spacing w:val="20"/>
      <w:sz w:val="18"/>
      <w:szCs w:val="18"/>
    </w:rPr>
  </w:style>
  <w:style w:type="paragraph" w:customStyle="1" w:styleId="Texte9pieddepage">
    <w:name w:val="Texte 9 (pied de page)"/>
    <w:basedOn w:val="Normal"/>
    <w:link w:val="Texte9pieddepageCar"/>
    <w:qFormat/>
    <w:rsid w:val="002B7A16"/>
    <w:rPr>
      <w:rFonts w:cs="Arial"/>
      <w:b/>
      <w:bCs/>
      <w:color w:val="004D9B" w:themeColor="text2"/>
      <w:spacing w:val="40"/>
    </w:rPr>
  </w:style>
  <w:style w:type="paragraph" w:customStyle="1" w:styleId="Titre10Titredebase">
    <w:name w:val="Titre 10 (Titre de base)"/>
    <w:basedOn w:val="Normal"/>
    <w:link w:val="Titre10TitredebaseCar"/>
    <w:uiPriority w:val="2"/>
    <w:qFormat/>
    <w:rsid w:val="00DD348B"/>
    <w:pPr>
      <w:autoSpaceDE w:val="0"/>
      <w:autoSpaceDN w:val="0"/>
      <w:adjustRightInd w:val="0"/>
      <w:spacing w:line="520" w:lineRule="exact"/>
    </w:pPr>
    <w:rPr>
      <w:rFonts w:cs="Arial"/>
      <w:b/>
      <w:bCs/>
      <w:caps/>
      <w:color w:val="004D9B" w:themeColor="text2"/>
      <w:sz w:val="34"/>
      <w:szCs w:val="34"/>
    </w:rPr>
  </w:style>
  <w:style w:type="character" w:customStyle="1" w:styleId="Texte9pieddepageCar">
    <w:name w:val="Texte 9 (pied de page) Car"/>
    <w:basedOn w:val="Policepardfaut"/>
    <w:link w:val="Texte9pieddepage"/>
    <w:rsid w:val="002B7A16"/>
    <w:rPr>
      <w:rFonts w:cs="Arial"/>
      <w:b/>
      <w:bCs/>
      <w:color w:val="004D9B" w:themeColor="text2"/>
      <w:spacing w:val="40"/>
    </w:rPr>
  </w:style>
  <w:style w:type="paragraph" w:customStyle="1" w:styleId="Titre11AlignementLogo">
    <w:name w:val="Titre 11 (Alignement Logo)"/>
    <w:basedOn w:val="Normal"/>
    <w:link w:val="Titre11AlignementLogoCar"/>
    <w:uiPriority w:val="2"/>
    <w:qFormat/>
    <w:rsid w:val="00DD348B"/>
    <w:pPr>
      <w:autoSpaceDE w:val="0"/>
      <w:autoSpaceDN w:val="0"/>
      <w:adjustRightInd w:val="0"/>
      <w:spacing w:line="400" w:lineRule="exact"/>
    </w:pPr>
    <w:rPr>
      <w:rFonts w:cs="Arial"/>
      <w:b/>
      <w:bCs/>
      <w:caps/>
      <w:color w:val="004D9B" w:themeColor="text2"/>
      <w:sz w:val="34"/>
      <w:szCs w:val="34"/>
    </w:rPr>
  </w:style>
  <w:style w:type="character" w:customStyle="1" w:styleId="Titre10TitredebaseCar">
    <w:name w:val="Titre 10 (Titre de base) Car"/>
    <w:basedOn w:val="Policepardfaut"/>
    <w:link w:val="Titre10Titredebase"/>
    <w:uiPriority w:val="2"/>
    <w:rsid w:val="00DD348B"/>
    <w:rPr>
      <w:rFonts w:cs="Arial"/>
      <w:b/>
      <w:bCs/>
      <w:caps/>
      <w:color w:val="004D9B" w:themeColor="text2"/>
      <w:sz w:val="34"/>
      <w:szCs w:val="34"/>
    </w:rPr>
  </w:style>
  <w:style w:type="paragraph" w:customStyle="1" w:styleId="SousTitre12">
    <w:name w:val="Sous Titre 12"/>
    <w:basedOn w:val="Normal"/>
    <w:link w:val="SousTitre12Car"/>
    <w:uiPriority w:val="1"/>
    <w:qFormat/>
    <w:rsid w:val="002B7A16"/>
    <w:pPr>
      <w:autoSpaceDE w:val="0"/>
      <w:autoSpaceDN w:val="0"/>
      <w:adjustRightInd w:val="0"/>
      <w:spacing w:line="520" w:lineRule="exact"/>
    </w:pPr>
    <w:rPr>
      <w:rFonts w:cs="Arial"/>
      <w:sz w:val="34"/>
      <w:szCs w:val="34"/>
    </w:rPr>
  </w:style>
  <w:style w:type="character" w:customStyle="1" w:styleId="Titre11AlignementLogoCar">
    <w:name w:val="Titre 11 (Alignement Logo) Car"/>
    <w:basedOn w:val="Policepardfaut"/>
    <w:link w:val="Titre11AlignementLogo"/>
    <w:uiPriority w:val="2"/>
    <w:rsid w:val="00DD348B"/>
    <w:rPr>
      <w:rFonts w:cs="Arial"/>
      <w:b/>
      <w:bCs/>
      <w:caps/>
      <w:color w:val="004D9B" w:themeColor="text2"/>
      <w:sz w:val="34"/>
      <w:szCs w:val="34"/>
    </w:rPr>
  </w:style>
  <w:style w:type="paragraph" w:customStyle="1" w:styleId="SousTitre13alignementlogo">
    <w:name w:val="Sous Titre 13 (alignement logo)"/>
    <w:basedOn w:val="Normal"/>
    <w:link w:val="SousTitre13alignementlogoCar"/>
    <w:uiPriority w:val="1"/>
    <w:qFormat/>
    <w:rsid w:val="00403D01"/>
    <w:pPr>
      <w:autoSpaceDE w:val="0"/>
      <w:autoSpaceDN w:val="0"/>
      <w:adjustRightInd w:val="0"/>
      <w:spacing w:line="340" w:lineRule="exact"/>
    </w:pPr>
    <w:rPr>
      <w:rFonts w:cs="ArialMT"/>
      <w:sz w:val="34"/>
      <w:szCs w:val="34"/>
    </w:rPr>
  </w:style>
  <w:style w:type="character" w:customStyle="1" w:styleId="SousTitre12Car">
    <w:name w:val="Sous Titre 12 Car"/>
    <w:basedOn w:val="Policepardfaut"/>
    <w:link w:val="SousTitre12"/>
    <w:uiPriority w:val="1"/>
    <w:rsid w:val="00D1714F"/>
    <w:rPr>
      <w:rFonts w:cs="Arial"/>
      <w:sz w:val="34"/>
      <w:szCs w:val="34"/>
    </w:rPr>
  </w:style>
  <w:style w:type="paragraph" w:customStyle="1" w:styleId="SousTitre14">
    <w:name w:val="Sous Titre 14"/>
    <w:basedOn w:val="Normal"/>
    <w:link w:val="SousTitre14Car"/>
    <w:uiPriority w:val="1"/>
    <w:qFormat/>
    <w:rsid w:val="00DD348B"/>
    <w:pPr>
      <w:autoSpaceDE w:val="0"/>
      <w:autoSpaceDN w:val="0"/>
      <w:adjustRightInd w:val="0"/>
      <w:spacing w:line="320" w:lineRule="exact"/>
    </w:pPr>
    <w:rPr>
      <w:rFonts w:cs="Arial"/>
      <w:b/>
      <w:bCs/>
      <w:caps/>
      <w:color w:val="004D9B" w:themeColor="text2"/>
      <w:sz w:val="28"/>
      <w:szCs w:val="28"/>
    </w:rPr>
  </w:style>
  <w:style w:type="character" w:customStyle="1" w:styleId="SousTitre13alignementlogoCar">
    <w:name w:val="Sous Titre 13 (alignement logo) Car"/>
    <w:basedOn w:val="Policepardfaut"/>
    <w:link w:val="SousTitre13alignementlogo"/>
    <w:uiPriority w:val="1"/>
    <w:rsid w:val="00403D01"/>
    <w:rPr>
      <w:rFonts w:cs="ArialMT"/>
      <w:sz w:val="34"/>
      <w:szCs w:val="34"/>
    </w:rPr>
  </w:style>
  <w:style w:type="paragraph" w:customStyle="1" w:styleId="Titre15">
    <w:name w:val="Titre 15"/>
    <w:basedOn w:val="Normal"/>
    <w:link w:val="Titre15Car"/>
    <w:uiPriority w:val="2"/>
    <w:qFormat/>
    <w:rsid w:val="00DD348B"/>
    <w:pPr>
      <w:autoSpaceDE w:val="0"/>
      <w:autoSpaceDN w:val="0"/>
      <w:adjustRightInd w:val="0"/>
      <w:spacing w:line="480" w:lineRule="exact"/>
    </w:pPr>
    <w:rPr>
      <w:rFonts w:cs="Arial"/>
      <w:b/>
      <w:bCs/>
      <w:caps/>
      <w:color w:val="004D9B" w:themeColor="text2"/>
      <w:sz w:val="44"/>
      <w:szCs w:val="44"/>
    </w:rPr>
  </w:style>
  <w:style w:type="character" w:customStyle="1" w:styleId="SousTitre14Car">
    <w:name w:val="Sous Titre 14 Car"/>
    <w:basedOn w:val="Policepardfaut"/>
    <w:link w:val="SousTitre14"/>
    <w:uiPriority w:val="1"/>
    <w:rsid w:val="00DD348B"/>
    <w:rPr>
      <w:rFonts w:cs="Arial"/>
      <w:b/>
      <w:bCs/>
      <w:caps/>
      <w:color w:val="004D9B" w:themeColor="text2"/>
      <w:sz w:val="28"/>
      <w:szCs w:val="28"/>
    </w:rPr>
  </w:style>
  <w:style w:type="paragraph" w:customStyle="1" w:styleId="SousTitre16">
    <w:name w:val="Sous Titre 16"/>
    <w:basedOn w:val="Normal"/>
    <w:link w:val="SousTitre16Car"/>
    <w:uiPriority w:val="1"/>
    <w:qFormat/>
    <w:rsid w:val="00B4698B"/>
    <w:pPr>
      <w:autoSpaceDE w:val="0"/>
      <w:autoSpaceDN w:val="0"/>
      <w:adjustRightInd w:val="0"/>
      <w:spacing w:line="520" w:lineRule="exact"/>
    </w:pPr>
    <w:rPr>
      <w:rFonts w:cs="Arial"/>
      <w:sz w:val="44"/>
      <w:szCs w:val="44"/>
    </w:rPr>
  </w:style>
  <w:style w:type="character" w:customStyle="1" w:styleId="Titre15Car">
    <w:name w:val="Titre 15 Car"/>
    <w:basedOn w:val="Policepardfaut"/>
    <w:link w:val="Titre15"/>
    <w:uiPriority w:val="2"/>
    <w:rsid w:val="00DD348B"/>
    <w:rPr>
      <w:rFonts w:cs="Arial"/>
      <w:b/>
      <w:bCs/>
      <w:caps/>
      <w:color w:val="004D9B" w:themeColor="text2"/>
      <w:sz w:val="44"/>
      <w:szCs w:val="44"/>
    </w:rPr>
  </w:style>
  <w:style w:type="paragraph" w:customStyle="1" w:styleId="Titre17">
    <w:name w:val="Titre 17"/>
    <w:basedOn w:val="Normal"/>
    <w:link w:val="Titre17Car"/>
    <w:uiPriority w:val="2"/>
    <w:qFormat/>
    <w:rsid w:val="00DD348B"/>
    <w:pPr>
      <w:autoSpaceDE w:val="0"/>
      <w:autoSpaceDN w:val="0"/>
      <w:adjustRightInd w:val="0"/>
      <w:spacing w:line="400" w:lineRule="exact"/>
    </w:pPr>
    <w:rPr>
      <w:rFonts w:cs="Arial"/>
      <w:b/>
      <w:bCs/>
      <w:caps/>
      <w:color w:val="004D9B" w:themeColor="text2"/>
      <w:sz w:val="34"/>
      <w:szCs w:val="34"/>
    </w:rPr>
  </w:style>
  <w:style w:type="character" w:customStyle="1" w:styleId="SousTitre16Car">
    <w:name w:val="Sous Titre 16 Car"/>
    <w:basedOn w:val="Policepardfaut"/>
    <w:link w:val="SousTitre16"/>
    <w:uiPriority w:val="1"/>
    <w:rsid w:val="00D1714F"/>
    <w:rPr>
      <w:rFonts w:cs="Arial"/>
      <w:sz w:val="44"/>
      <w:szCs w:val="44"/>
    </w:rPr>
  </w:style>
  <w:style w:type="paragraph" w:customStyle="1" w:styleId="SousTitre18">
    <w:name w:val="Sous Titre 18"/>
    <w:basedOn w:val="Normal"/>
    <w:link w:val="SousTitre18Car"/>
    <w:uiPriority w:val="1"/>
    <w:qFormat/>
    <w:rsid w:val="00B4698B"/>
    <w:pPr>
      <w:autoSpaceDE w:val="0"/>
      <w:autoSpaceDN w:val="0"/>
      <w:adjustRightInd w:val="0"/>
      <w:spacing w:line="400" w:lineRule="exact"/>
    </w:pPr>
    <w:rPr>
      <w:rFonts w:cs="Arial"/>
      <w:sz w:val="34"/>
      <w:szCs w:val="34"/>
    </w:rPr>
  </w:style>
  <w:style w:type="character" w:customStyle="1" w:styleId="Titre17Car">
    <w:name w:val="Titre 17 Car"/>
    <w:basedOn w:val="Policepardfaut"/>
    <w:link w:val="Titre17"/>
    <w:uiPriority w:val="2"/>
    <w:rsid w:val="00DD348B"/>
    <w:rPr>
      <w:rFonts w:cs="Arial"/>
      <w:b/>
      <w:bCs/>
      <w:caps/>
      <w:color w:val="004D9B" w:themeColor="text2"/>
      <w:sz w:val="34"/>
      <w:szCs w:val="34"/>
    </w:rPr>
  </w:style>
  <w:style w:type="paragraph" w:customStyle="1" w:styleId="Titre19">
    <w:name w:val="Titre 19"/>
    <w:basedOn w:val="Normal"/>
    <w:link w:val="Titre19Car"/>
    <w:uiPriority w:val="2"/>
    <w:qFormat/>
    <w:rsid w:val="00947A9D"/>
    <w:pPr>
      <w:autoSpaceDE w:val="0"/>
      <w:autoSpaceDN w:val="0"/>
      <w:adjustRightInd w:val="0"/>
      <w:spacing w:line="800" w:lineRule="exact"/>
    </w:pPr>
    <w:rPr>
      <w:rFonts w:cs="Arial"/>
      <w:b/>
      <w:bCs/>
      <w:caps/>
      <w:color w:val="004D9B" w:themeColor="text2"/>
      <w:sz w:val="68"/>
      <w:szCs w:val="68"/>
    </w:rPr>
  </w:style>
  <w:style w:type="character" w:customStyle="1" w:styleId="SousTitre18Car">
    <w:name w:val="Sous Titre 18 Car"/>
    <w:basedOn w:val="Policepardfaut"/>
    <w:link w:val="SousTitre18"/>
    <w:uiPriority w:val="1"/>
    <w:rsid w:val="00D1714F"/>
    <w:rPr>
      <w:rFonts w:cs="Arial"/>
      <w:sz w:val="34"/>
      <w:szCs w:val="34"/>
    </w:rPr>
  </w:style>
  <w:style w:type="paragraph" w:customStyle="1" w:styleId="SousTitre20">
    <w:name w:val="Sous Titre 20"/>
    <w:basedOn w:val="Normal"/>
    <w:link w:val="SousTitre20Car"/>
    <w:uiPriority w:val="1"/>
    <w:qFormat/>
    <w:rsid w:val="00947A9D"/>
    <w:pPr>
      <w:autoSpaceDE w:val="0"/>
      <w:autoSpaceDN w:val="0"/>
      <w:adjustRightInd w:val="0"/>
      <w:spacing w:line="800" w:lineRule="exact"/>
    </w:pPr>
    <w:rPr>
      <w:rFonts w:cs="Arial"/>
      <w:caps/>
      <w:sz w:val="80"/>
      <w:szCs w:val="80"/>
    </w:rPr>
  </w:style>
  <w:style w:type="character" w:customStyle="1" w:styleId="Titre19Car">
    <w:name w:val="Titre 19 Car"/>
    <w:basedOn w:val="Policepardfaut"/>
    <w:link w:val="Titre19"/>
    <w:uiPriority w:val="2"/>
    <w:rsid w:val="00947A9D"/>
    <w:rPr>
      <w:rFonts w:cs="Arial"/>
      <w:b/>
      <w:bCs/>
      <w:caps/>
      <w:color w:val="004D9B" w:themeColor="text2"/>
      <w:sz w:val="68"/>
      <w:szCs w:val="68"/>
    </w:rPr>
  </w:style>
  <w:style w:type="character" w:customStyle="1" w:styleId="SousTitre20Car">
    <w:name w:val="Sous Titre 20 Car"/>
    <w:basedOn w:val="Policepardfaut"/>
    <w:link w:val="SousTitre20"/>
    <w:uiPriority w:val="1"/>
    <w:rsid w:val="00947A9D"/>
    <w:rPr>
      <w:rFonts w:cs="Arial"/>
      <w:caps/>
      <w:sz w:val="80"/>
      <w:szCs w:val="80"/>
    </w:rPr>
  </w:style>
  <w:style w:type="paragraph" w:styleId="En-tte">
    <w:name w:val="header"/>
    <w:basedOn w:val="Normal"/>
    <w:link w:val="En-tteCar"/>
    <w:uiPriority w:val="99"/>
    <w:unhideWhenUsed/>
    <w:rsid w:val="00B17C5D"/>
    <w:pPr>
      <w:tabs>
        <w:tab w:val="center" w:pos="4536"/>
        <w:tab w:val="right" w:pos="9072"/>
      </w:tabs>
      <w:spacing w:line="240" w:lineRule="auto"/>
    </w:pPr>
  </w:style>
  <w:style w:type="character" w:customStyle="1" w:styleId="En-tteCar">
    <w:name w:val="En-tête Car"/>
    <w:basedOn w:val="Policepardfaut"/>
    <w:link w:val="En-tte"/>
    <w:uiPriority w:val="99"/>
    <w:rsid w:val="00B17C5D"/>
  </w:style>
  <w:style w:type="paragraph" w:styleId="Pieddepage">
    <w:name w:val="footer"/>
    <w:basedOn w:val="Normal"/>
    <w:link w:val="PieddepageCar"/>
    <w:uiPriority w:val="99"/>
    <w:unhideWhenUsed/>
    <w:rsid w:val="00B17C5D"/>
    <w:pPr>
      <w:tabs>
        <w:tab w:val="center" w:pos="4536"/>
        <w:tab w:val="right" w:pos="9072"/>
      </w:tabs>
      <w:spacing w:line="240" w:lineRule="auto"/>
    </w:pPr>
  </w:style>
  <w:style w:type="character" w:customStyle="1" w:styleId="PieddepageCar">
    <w:name w:val="Pied de page Car"/>
    <w:basedOn w:val="Policepardfaut"/>
    <w:link w:val="Pieddepage"/>
    <w:uiPriority w:val="99"/>
    <w:rsid w:val="00B17C5D"/>
  </w:style>
  <w:style w:type="paragraph" w:styleId="Textedebulles">
    <w:name w:val="Balloon Text"/>
    <w:basedOn w:val="Normal"/>
    <w:link w:val="TextedebullesCar"/>
    <w:uiPriority w:val="99"/>
    <w:semiHidden/>
    <w:unhideWhenUsed/>
    <w:rsid w:val="00B17C5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7C5D"/>
    <w:rPr>
      <w:rFonts w:ascii="Tahoma" w:hAnsi="Tahoma" w:cs="Tahoma"/>
      <w:sz w:val="16"/>
      <w:szCs w:val="16"/>
    </w:rPr>
  </w:style>
  <w:style w:type="paragraph" w:customStyle="1" w:styleId="texte1">
    <w:name w:val="texte 1"/>
    <w:link w:val="texte1Car"/>
    <w:qFormat/>
    <w:rsid w:val="007D325F"/>
    <w:pPr>
      <w:spacing w:after="200" w:line="260" w:lineRule="exact"/>
    </w:pPr>
    <w:rPr>
      <w:rFonts w:cs="Arial"/>
      <w:color w:val="auto"/>
      <w:sz w:val="18"/>
      <w:szCs w:val="17"/>
    </w:rPr>
  </w:style>
  <w:style w:type="character" w:customStyle="1" w:styleId="texte1Car">
    <w:name w:val="texte 1 Car"/>
    <w:basedOn w:val="Policepardfaut"/>
    <w:link w:val="texte1"/>
    <w:rsid w:val="007D325F"/>
    <w:rPr>
      <w:rFonts w:cs="Arial"/>
      <w:color w:val="auto"/>
      <w:sz w:val="18"/>
      <w:szCs w:val="17"/>
    </w:rPr>
  </w:style>
  <w:style w:type="character" w:styleId="Textedelespacerserv">
    <w:name w:val="Placeholder Text"/>
    <w:basedOn w:val="Policepardfaut"/>
    <w:uiPriority w:val="99"/>
    <w:semiHidden/>
    <w:rsid w:val="004136BA"/>
    <w:rPr>
      <w:color w:val="808080"/>
    </w:rPr>
  </w:style>
  <w:style w:type="character" w:customStyle="1" w:styleId="Titre3Car">
    <w:name w:val="Titre 3 Car"/>
    <w:basedOn w:val="Policepardfaut"/>
    <w:link w:val="Titre3"/>
    <w:rsid w:val="001822D4"/>
    <w:rPr>
      <w:rFonts w:ascii="Times New Roman" w:eastAsia="Times New Roman" w:hAnsi="Times New Roman"/>
      <w:b/>
      <w:bCs/>
      <w:color w:val="auto"/>
      <w:lang w:eastAsia="fr-FR"/>
    </w:rPr>
  </w:style>
  <w:style w:type="paragraph" w:styleId="Retraitcorpsdetexte">
    <w:name w:val="Body Text Indent"/>
    <w:basedOn w:val="Normal"/>
    <w:link w:val="RetraitcorpsdetexteCar"/>
    <w:rsid w:val="001822D4"/>
    <w:pPr>
      <w:tabs>
        <w:tab w:val="left" w:pos="993"/>
        <w:tab w:val="left" w:pos="1276"/>
      </w:tabs>
      <w:spacing w:line="240" w:lineRule="auto"/>
      <w:ind w:left="426"/>
    </w:pPr>
    <w:rPr>
      <w:rFonts w:ascii="Times New Roman" w:eastAsia="Times New Roman" w:hAnsi="Times New Roman"/>
      <w:color w:val="auto"/>
      <w:sz w:val="24"/>
      <w:szCs w:val="24"/>
      <w:lang w:eastAsia="fr-FR"/>
    </w:rPr>
  </w:style>
  <w:style w:type="character" w:customStyle="1" w:styleId="RetraitcorpsdetexteCar">
    <w:name w:val="Retrait corps de texte Car"/>
    <w:basedOn w:val="Policepardfaut"/>
    <w:link w:val="Retraitcorpsdetexte"/>
    <w:rsid w:val="001822D4"/>
    <w:rPr>
      <w:rFonts w:ascii="Times New Roman" w:eastAsia="Times New Roman" w:hAnsi="Times New Roman"/>
      <w:color w:val="auto"/>
      <w:sz w:val="24"/>
      <w:szCs w:val="24"/>
      <w:lang w:eastAsia="fr-FR"/>
    </w:rPr>
  </w:style>
  <w:style w:type="paragraph" w:styleId="Corpsdetexte">
    <w:name w:val="Body Text"/>
    <w:basedOn w:val="Normal"/>
    <w:link w:val="CorpsdetexteCar"/>
    <w:uiPriority w:val="99"/>
    <w:semiHidden/>
    <w:unhideWhenUsed/>
    <w:rsid w:val="00A504CC"/>
    <w:pPr>
      <w:spacing w:after="120"/>
    </w:pPr>
  </w:style>
  <w:style w:type="character" w:customStyle="1" w:styleId="CorpsdetexteCar">
    <w:name w:val="Corps de texte Car"/>
    <w:basedOn w:val="Policepardfaut"/>
    <w:link w:val="Corpsdetexte"/>
    <w:uiPriority w:val="99"/>
    <w:semiHidden/>
    <w:rsid w:val="00A504CC"/>
  </w:style>
  <w:style w:type="paragraph" w:styleId="NormalWeb">
    <w:name w:val="Normal (Web)"/>
    <w:basedOn w:val="Normal"/>
    <w:uiPriority w:val="99"/>
    <w:semiHidden/>
    <w:unhideWhenUsed/>
    <w:rsid w:val="00AB70C1"/>
    <w:pPr>
      <w:spacing w:before="100" w:beforeAutospacing="1" w:after="100" w:afterAutospacing="1" w:line="240" w:lineRule="auto"/>
    </w:pPr>
    <w:rPr>
      <w:rFonts w:ascii="Times New Roman" w:eastAsia="Times New Roman" w:hAnsi="Times New Roman"/>
      <w:color w:val="auto"/>
      <w:sz w:val="24"/>
      <w:szCs w:val="24"/>
      <w:lang w:eastAsia="fr-FR"/>
    </w:rPr>
  </w:style>
  <w:style w:type="character" w:styleId="lev">
    <w:name w:val="Strong"/>
    <w:basedOn w:val="Policepardfaut"/>
    <w:uiPriority w:val="22"/>
    <w:qFormat/>
    <w:rsid w:val="00BC50DF"/>
    <w:rPr>
      <w:b/>
      <w:bCs/>
    </w:rPr>
  </w:style>
  <w:style w:type="paragraph" w:customStyle="1" w:styleId="Default">
    <w:name w:val="Default"/>
    <w:rsid w:val="00C135A9"/>
    <w:pPr>
      <w:autoSpaceDE w:val="0"/>
      <w:autoSpaceDN w:val="0"/>
      <w:adjustRightInd w:val="0"/>
    </w:pPr>
    <w:rPr>
      <w:rFonts w:cs="Arial"/>
      <w:color w:val="000000"/>
      <w:sz w:val="24"/>
      <w:szCs w:val="24"/>
    </w:rPr>
  </w:style>
  <w:style w:type="paragraph" w:customStyle="1" w:styleId="bodytext">
    <w:name w:val="bodytext"/>
    <w:basedOn w:val="Normal"/>
    <w:rsid w:val="001611AE"/>
    <w:pPr>
      <w:spacing w:before="100" w:beforeAutospacing="1" w:after="100" w:afterAutospacing="1" w:line="240" w:lineRule="auto"/>
    </w:pPr>
    <w:rPr>
      <w:rFonts w:ascii="Times New Roman" w:eastAsia="Times New Roman" w:hAnsi="Times New Roman"/>
      <w:color w:val="auto"/>
      <w:sz w:val="24"/>
      <w:szCs w:val="24"/>
      <w:lang w:eastAsia="fr-FR"/>
    </w:rPr>
  </w:style>
  <w:style w:type="character" w:customStyle="1" w:styleId="Titre1Car">
    <w:name w:val="Titre 1 Car"/>
    <w:basedOn w:val="Policepardfaut"/>
    <w:link w:val="Titre1"/>
    <w:uiPriority w:val="9"/>
    <w:rsid w:val="005E2322"/>
    <w:rPr>
      <w:rFonts w:asciiTheme="majorHAnsi" w:eastAsiaTheme="majorEastAsia" w:hAnsiTheme="majorHAnsi" w:cstheme="majorBidi"/>
      <w:color w:val="365F91" w:themeColor="accent1" w:themeShade="BF"/>
      <w:sz w:val="32"/>
      <w:szCs w:val="32"/>
    </w:rPr>
  </w:style>
  <w:style w:type="paragraph" w:styleId="Titre">
    <w:name w:val="Title"/>
    <w:basedOn w:val="Normal"/>
    <w:next w:val="Normal"/>
    <w:link w:val="TitreCar"/>
    <w:qFormat/>
    <w:rsid w:val="005E2322"/>
    <w:pPr>
      <w:spacing w:before="240" w:after="60" w:line="240" w:lineRule="auto"/>
      <w:jc w:val="center"/>
      <w:outlineLvl w:val="0"/>
    </w:pPr>
    <w:rPr>
      <w:rFonts w:eastAsia="Times New Roman"/>
      <w:b/>
      <w:bCs/>
      <w:color w:val="auto"/>
      <w:kern w:val="28"/>
      <w:sz w:val="32"/>
      <w:szCs w:val="32"/>
      <w:lang w:eastAsia="fr-FR"/>
    </w:rPr>
  </w:style>
  <w:style w:type="character" w:customStyle="1" w:styleId="TitreCar">
    <w:name w:val="Titre Car"/>
    <w:basedOn w:val="Policepardfaut"/>
    <w:link w:val="Titre"/>
    <w:rsid w:val="005E2322"/>
    <w:rPr>
      <w:rFonts w:eastAsia="Times New Roman"/>
      <w:b/>
      <w:bCs/>
      <w:color w:val="auto"/>
      <w:kern w:val="28"/>
      <w:sz w:val="32"/>
      <w:szCs w:val="32"/>
      <w:lang w:eastAsia="fr-FR"/>
    </w:rPr>
  </w:style>
  <w:style w:type="character" w:styleId="Lienhypertexte">
    <w:name w:val="Hyperlink"/>
    <w:basedOn w:val="Policepardfaut"/>
    <w:uiPriority w:val="99"/>
    <w:unhideWhenUsed/>
    <w:rsid w:val="00BE6E4C"/>
    <w:rPr>
      <w:color w:val="0000FF" w:themeColor="hyperlink"/>
      <w:u w:val="single"/>
    </w:rPr>
  </w:style>
  <w:style w:type="character" w:customStyle="1" w:styleId="ParagraphedelisteCar">
    <w:name w:val="Paragraphe de liste Car"/>
    <w:basedOn w:val="Policepardfaut"/>
    <w:link w:val="Paragraphedeliste"/>
    <w:uiPriority w:val="34"/>
    <w:locked/>
    <w:rsid w:val="00227FCB"/>
  </w:style>
  <w:style w:type="character" w:styleId="Mentionnonrsolue">
    <w:name w:val="Unresolved Mention"/>
    <w:basedOn w:val="Policepardfaut"/>
    <w:uiPriority w:val="99"/>
    <w:semiHidden/>
    <w:unhideWhenUsed/>
    <w:rsid w:val="007E3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8450">
      <w:bodyDiv w:val="1"/>
      <w:marLeft w:val="0"/>
      <w:marRight w:val="0"/>
      <w:marTop w:val="0"/>
      <w:marBottom w:val="0"/>
      <w:divBdr>
        <w:top w:val="none" w:sz="0" w:space="0" w:color="auto"/>
        <w:left w:val="none" w:sz="0" w:space="0" w:color="auto"/>
        <w:bottom w:val="none" w:sz="0" w:space="0" w:color="auto"/>
        <w:right w:val="none" w:sz="0" w:space="0" w:color="auto"/>
      </w:divBdr>
    </w:div>
    <w:div w:id="300230478">
      <w:bodyDiv w:val="1"/>
      <w:marLeft w:val="0"/>
      <w:marRight w:val="0"/>
      <w:marTop w:val="0"/>
      <w:marBottom w:val="0"/>
      <w:divBdr>
        <w:top w:val="none" w:sz="0" w:space="0" w:color="auto"/>
        <w:left w:val="none" w:sz="0" w:space="0" w:color="auto"/>
        <w:bottom w:val="none" w:sz="0" w:space="0" w:color="auto"/>
        <w:right w:val="none" w:sz="0" w:space="0" w:color="auto"/>
      </w:divBdr>
    </w:div>
    <w:div w:id="1073511111">
      <w:bodyDiv w:val="1"/>
      <w:marLeft w:val="0"/>
      <w:marRight w:val="0"/>
      <w:marTop w:val="0"/>
      <w:marBottom w:val="0"/>
      <w:divBdr>
        <w:top w:val="none" w:sz="0" w:space="0" w:color="auto"/>
        <w:left w:val="none" w:sz="0" w:space="0" w:color="auto"/>
        <w:bottom w:val="none" w:sz="0" w:space="0" w:color="auto"/>
        <w:right w:val="none" w:sz="0" w:space="0" w:color="auto"/>
      </w:divBdr>
    </w:div>
    <w:div w:id="1682928273">
      <w:bodyDiv w:val="1"/>
      <w:marLeft w:val="0"/>
      <w:marRight w:val="0"/>
      <w:marTop w:val="0"/>
      <w:marBottom w:val="0"/>
      <w:divBdr>
        <w:top w:val="none" w:sz="0" w:space="0" w:color="auto"/>
        <w:left w:val="none" w:sz="0" w:space="0" w:color="auto"/>
        <w:bottom w:val="none" w:sz="0" w:space="0" w:color="auto"/>
        <w:right w:val="none" w:sz="0" w:space="0" w:color="auto"/>
      </w:divBdr>
    </w:div>
    <w:div w:id="2055034232">
      <w:bodyDiv w:val="1"/>
      <w:marLeft w:val="0"/>
      <w:marRight w:val="0"/>
      <w:marTop w:val="0"/>
      <w:marBottom w:val="0"/>
      <w:divBdr>
        <w:top w:val="none" w:sz="0" w:space="0" w:color="auto"/>
        <w:left w:val="none" w:sz="0" w:space="0" w:color="auto"/>
        <w:bottom w:val="none" w:sz="0" w:space="0" w:color="auto"/>
        <w:right w:val="none" w:sz="0" w:space="0" w:color="auto"/>
      </w:divBdr>
    </w:div>
    <w:div w:id="21406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cdg13.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uleurs CDG13">
      <a:dk1>
        <a:srgbClr val="3C3C3E"/>
      </a:dk1>
      <a:lt1>
        <a:sysClr val="window" lastClr="FFFFFF"/>
      </a:lt1>
      <a:dk2>
        <a:srgbClr val="004D9B"/>
      </a:dk2>
      <a:lt2>
        <a:srgbClr val="EEECE1"/>
      </a:lt2>
      <a:accent1>
        <a:srgbClr val="4F81BD"/>
      </a:accent1>
      <a:accent2>
        <a:srgbClr val="E0003E"/>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8FD26458E0341AB7271C3E802BCF1" ma:contentTypeVersion="17" ma:contentTypeDescription="Crée un document." ma:contentTypeScope="" ma:versionID="a9888ed1e273740ca97fd807853756bc">
  <xsd:schema xmlns:xsd="http://www.w3.org/2001/XMLSchema" xmlns:xs="http://www.w3.org/2001/XMLSchema" xmlns:p="http://schemas.microsoft.com/office/2006/metadata/properties" xmlns:ns2="3dd2f688-8940-4d4b-b4d0-44f1b922a858" xmlns:ns3="5ef0efa3-f368-4f3e-a684-c4d69f0dbae0" targetNamespace="http://schemas.microsoft.com/office/2006/metadata/properties" ma:root="true" ma:fieldsID="f043d32c3638c989f73c332d15b7f09a" ns2:_="" ns3:_="">
    <xsd:import namespace="3dd2f688-8940-4d4b-b4d0-44f1b922a858"/>
    <xsd:import namespace="5ef0efa3-f368-4f3e-a684-c4d69f0db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2f688-8940-4d4b-b4d0-44f1b922a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cc985b9-71ed-4b3f-a785-fb90000179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0efa3-f368-4f3e-a684-c4d69f0dbae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25d4576-82ca-43ba-aa38-6674197a9910}" ma:internalName="TaxCatchAll" ma:showField="CatchAllData" ma:web="5ef0efa3-f368-4f3e-a684-c4d69f0db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ef0efa3-f368-4f3e-a684-c4d69f0dbae0" xsi:nil="true"/>
    <lcf76f155ced4ddcb4097134ff3c332f xmlns="3dd2f688-8940-4d4b-b4d0-44f1b922a858">
      <Terms xmlns="http://schemas.microsoft.com/office/infopath/2007/PartnerControls"/>
    </lcf76f155ced4ddcb4097134ff3c332f>
    <SharedWithUsers xmlns="5ef0efa3-f368-4f3e-a684-c4d69f0dbae0">
      <UserInfo>
        <DisplayName>Cloarec Celine</DisplayName>
        <AccountId>12</AccountId>
        <AccountType/>
      </UserInfo>
      <UserInfo>
        <DisplayName>Gharbi Noura</DisplayName>
        <AccountId>17</AccountId>
        <AccountType/>
      </UserInfo>
      <UserInfo>
        <DisplayName>Alivon Marianne</DisplayName>
        <AccountId>23</AccountId>
        <AccountType/>
      </UserInfo>
    </SharedWithUsers>
  </documentManagement>
</p:properties>
</file>

<file path=customXml/itemProps1.xml><?xml version="1.0" encoding="utf-8"?>
<ds:datastoreItem xmlns:ds="http://schemas.openxmlformats.org/officeDocument/2006/customXml" ds:itemID="{37CED0A4-28DF-4E8D-BDF6-ADEF8DB85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2f688-8940-4d4b-b4d0-44f1b922a858"/>
    <ds:schemaRef ds:uri="5ef0efa3-f368-4f3e-a684-c4d69f0db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37C81-B036-4BE5-8E01-C2663AAAE90B}">
  <ds:schemaRefs>
    <ds:schemaRef ds:uri="http://schemas.openxmlformats.org/officeDocument/2006/bibliography"/>
  </ds:schemaRefs>
</ds:datastoreItem>
</file>

<file path=customXml/itemProps3.xml><?xml version="1.0" encoding="utf-8"?>
<ds:datastoreItem xmlns:ds="http://schemas.openxmlformats.org/officeDocument/2006/customXml" ds:itemID="{423E7D04-63D3-4DF1-B0A2-3D80C5F56D17}">
  <ds:schemaRefs>
    <ds:schemaRef ds:uri="http://schemas.microsoft.com/sharepoint/v3/contenttype/forms"/>
  </ds:schemaRefs>
</ds:datastoreItem>
</file>

<file path=customXml/itemProps4.xml><?xml version="1.0" encoding="utf-8"?>
<ds:datastoreItem xmlns:ds="http://schemas.openxmlformats.org/officeDocument/2006/customXml" ds:itemID="{1710507A-14EB-475E-9369-F1AA0871715B}">
  <ds:schemaRefs>
    <ds:schemaRef ds:uri="http://schemas.microsoft.com/office/2006/metadata/properties"/>
    <ds:schemaRef ds:uri="http://schemas.microsoft.com/office/infopath/2007/PartnerControls"/>
    <ds:schemaRef ds:uri="5ef0efa3-f368-4f3e-a684-c4d69f0dbae0"/>
    <ds:schemaRef ds:uri="3dd2f688-8940-4d4b-b4d0-44f1b922a85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2183</Words>
  <Characters>12009</Characters>
  <Application>Microsoft Office Word</Application>
  <DocSecurity>0</DocSecurity>
  <Lines>100</Lines>
  <Paragraphs>28</Paragraphs>
  <ScaleCrop>false</ScaleCrop>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Nou</dc:creator>
  <cp:lastModifiedBy>Bianchi Elena</cp:lastModifiedBy>
  <cp:revision>10</cp:revision>
  <cp:lastPrinted>2021-07-28T14:54:00Z</cp:lastPrinted>
  <dcterms:created xsi:type="dcterms:W3CDTF">2023-06-14T10:17:00Z</dcterms:created>
  <dcterms:modified xsi:type="dcterms:W3CDTF">2025-03-18T14:34:00Z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0x010100C4A8FD26458E0341AB7271C3E802BCF1</vt:lpwstr>
  </property>
  <property fmtid="{D5CDD505-2E9C-101B-9397-08002B2CF9AE}" pid="3" name="MediaServiceImageTags">
    <vt:lpwstr/>
  </property>
</Properties>
</file>