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5357D" w14:textId="77777777" w:rsidR="000B73C3" w:rsidRPr="001C4EA7" w:rsidRDefault="00567354">
      <w:pPr>
        <w:ind w:left="1886"/>
        <w:rPr>
          <w:rFonts w:ascii="Arial" w:eastAsia="Arial" w:hAnsi="Arial" w:cs="Arial"/>
          <w:sz w:val="18"/>
          <w:szCs w:val="18"/>
          <w:lang w:val="fr-FR"/>
        </w:rPr>
      </w:pPr>
      <w:r>
        <w:pict w14:anchorId="01589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36.85pt;margin-top:36.85pt;width:73.7pt;height:73.7pt;z-index:-251658240;mso-position-horizontal-relative:page;mso-position-vertical-relative:page">
            <v:imagedata r:id="rId11" o:title=""/>
            <w10:wrap anchorx="page" anchory="page"/>
          </v:shape>
        </w:pict>
      </w:r>
      <w:r w:rsidR="00FC2B67" w:rsidRPr="001C4EA7">
        <w:rPr>
          <w:rFonts w:ascii="Arial" w:eastAsia="Arial" w:hAnsi="Arial" w:cs="Arial"/>
          <w:color w:val="3B3B3D"/>
          <w:sz w:val="18"/>
          <w:szCs w:val="18"/>
          <w:lang w:val="fr-FR"/>
        </w:rPr>
        <w:t>CENTRE DE GESTION DE LA</w:t>
      </w:r>
    </w:p>
    <w:p w14:paraId="1F51BFA0" w14:textId="77777777" w:rsidR="000B73C3" w:rsidRPr="001C4EA7" w:rsidRDefault="00FC2B67">
      <w:pPr>
        <w:spacing w:before="52"/>
        <w:ind w:left="1886" w:right="-51"/>
        <w:rPr>
          <w:rFonts w:ascii="Arial" w:eastAsia="Arial" w:hAnsi="Arial" w:cs="Arial"/>
          <w:sz w:val="18"/>
          <w:szCs w:val="18"/>
          <w:lang w:val="fr-FR"/>
        </w:rPr>
      </w:pPr>
      <w:r w:rsidRPr="001C4EA7">
        <w:rPr>
          <w:rFonts w:ascii="Arial" w:eastAsia="Arial" w:hAnsi="Arial" w:cs="Arial"/>
          <w:color w:val="3B3B3D"/>
          <w:sz w:val="18"/>
          <w:szCs w:val="18"/>
          <w:lang w:val="fr-FR"/>
        </w:rPr>
        <w:t>FONCTION PUBLIQUE TERRITORIALE</w:t>
      </w:r>
    </w:p>
    <w:p w14:paraId="1E310DFB" w14:textId="77777777" w:rsidR="000B73C3" w:rsidRPr="001C4EA7" w:rsidRDefault="00FC2B67">
      <w:pPr>
        <w:spacing w:before="54" w:line="200" w:lineRule="exact"/>
        <w:ind w:left="1886"/>
        <w:rPr>
          <w:rFonts w:ascii="Arial" w:eastAsia="Arial" w:hAnsi="Arial" w:cs="Arial"/>
          <w:sz w:val="18"/>
          <w:szCs w:val="18"/>
          <w:lang w:val="fr-FR"/>
        </w:rPr>
      </w:pPr>
      <w:r w:rsidRPr="001C4EA7">
        <w:rPr>
          <w:rFonts w:ascii="Arial" w:eastAsia="Arial" w:hAnsi="Arial" w:cs="Arial"/>
          <w:b/>
          <w:color w:val="004D9B"/>
          <w:position w:val="-1"/>
          <w:sz w:val="18"/>
          <w:szCs w:val="18"/>
          <w:lang w:val="fr-FR"/>
        </w:rPr>
        <w:t>BOUCHES-DU-RHÔNE</w:t>
      </w:r>
    </w:p>
    <w:p w14:paraId="5AF21A24" w14:textId="08B16F86" w:rsidR="000B73C3" w:rsidRPr="001C4EA7" w:rsidRDefault="001363AF">
      <w:pPr>
        <w:spacing w:before="8" w:line="140" w:lineRule="exact"/>
        <w:rPr>
          <w:sz w:val="14"/>
          <w:szCs w:val="14"/>
          <w:lang w:val="fr-FR"/>
        </w:rPr>
      </w:pPr>
      <w:r>
        <w:rPr>
          <w:noProof/>
          <w:lang w:val="fr-FR" w:eastAsia="fr-FR"/>
        </w:rPr>
        <mc:AlternateContent>
          <mc:Choice Requires="wps">
            <w:drawing>
              <wp:anchor distT="0" distB="0" distL="114300" distR="114300" simplePos="0" relativeHeight="251657216" behindDoc="0" locked="0" layoutInCell="1" allowOverlap="1" wp14:anchorId="1A102234" wp14:editId="088AF3E2">
                <wp:simplePos x="0" y="0"/>
                <wp:positionH relativeFrom="column">
                  <wp:posOffset>1206500</wp:posOffset>
                </wp:positionH>
                <wp:positionV relativeFrom="paragraph">
                  <wp:posOffset>77469</wp:posOffset>
                </wp:positionV>
                <wp:extent cx="1266825"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1266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ADD06EC" id="Connecteur droit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1pt" to="19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" strokecolor="red"/>
            </w:pict>
          </mc:Fallback>
        </mc:AlternateContent>
      </w:r>
      <w:r w:rsidR="00FC2B67" w:rsidRPr="001C4EA7">
        <w:rPr>
          <w:lang w:val="fr-FR"/>
        </w:rPr>
        <w:br w:type="column"/>
      </w:r>
    </w:p>
    <w:p w14:paraId="14E1CD9E" w14:textId="3D90B11E" w:rsidR="000B73C3" w:rsidRPr="001363AF" w:rsidRDefault="00FC2B67" w:rsidP="001363AF">
      <w:pPr>
        <w:spacing w:line="375" w:lineRule="auto"/>
        <w:ind w:right="158"/>
        <w:rPr>
          <w:rFonts w:ascii="Arial" w:eastAsia="Arial" w:hAnsi="Arial" w:cs="Arial"/>
          <w:b/>
          <w:bCs/>
          <w:color w:val="002060"/>
          <w:sz w:val="16"/>
          <w:szCs w:val="16"/>
          <w:lang w:val="fr-FR"/>
        </w:rPr>
        <w:sectPr w:rsidR="000B73C3" w:rsidRPr="001363AF">
          <w:headerReference w:type="even" r:id="rId12"/>
          <w:footerReference w:type="default" r:id="rId13"/>
          <w:pgSz w:w="11920" w:h="16840"/>
          <w:pgMar w:top="620" w:right="620" w:bottom="280" w:left="620" w:header="720" w:footer="720" w:gutter="0"/>
          <w:cols w:num="2" w:space="720" w:equalWidth="0">
            <w:col w:w="5726" w:space="1677"/>
            <w:col w:w="3277"/>
          </w:cols>
        </w:sectPr>
      </w:pPr>
      <w:r w:rsidRPr="001363AF">
        <w:rPr>
          <w:rFonts w:ascii="Arial" w:eastAsia="Arial" w:hAnsi="Arial" w:cs="Arial"/>
          <w:b/>
          <w:bCs/>
          <w:color w:val="002060"/>
          <w:sz w:val="16"/>
          <w:szCs w:val="16"/>
          <w:lang w:val="fr-FR"/>
        </w:rPr>
        <w:t>Convention n°</w:t>
      </w:r>
      <w:r w:rsidR="00903D4C">
        <w:rPr>
          <w:rFonts w:ascii="Arial" w:eastAsia="Arial" w:hAnsi="Arial" w:cs="Arial"/>
          <w:b/>
          <w:bCs/>
          <w:color w:val="002060"/>
          <w:sz w:val="16"/>
          <w:szCs w:val="16"/>
          <w:lang w:val="fr-FR"/>
        </w:rPr>
        <w:t xml:space="preserve"> </w:t>
      </w:r>
    </w:p>
    <w:p w14:paraId="3599E783" w14:textId="77777777" w:rsidR="000B73C3" w:rsidRPr="001363AF" w:rsidRDefault="000B73C3">
      <w:pPr>
        <w:spacing w:before="7" w:line="140" w:lineRule="exact"/>
        <w:rPr>
          <w:b/>
          <w:bCs/>
          <w:color w:val="002060"/>
          <w:sz w:val="14"/>
          <w:szCs w:val="14"/>
          <w:lang w:val="fr-FR"/>
        </w:rPr>
      </w:pPr>
    </w:p>
    <w:p w14:paraId="05CF40B6" w14:textId="4A846799" w:rsidR="001363AF" w:rsidRPr="001363AF" w:rsidRDefault="001363AF" w:rsidP="001363AF">
      <w:pPr>
        <w:spacing w:line="375" w:lineRule="auto"/>
        <w:ind w:right="158" w:firstLine="1843"/>
        <w:rPr>
          <w:rFonts w:ascii="Arial" w:eastAsia="Arial" w:hAnsi="Arial" w:cs="Arial"/>
          <w:b/>
          <w:bCs/>
          <w:color w:val="002060"/>
          <w:sz w:val="16"/>
          <w:szCs w:val="16"/>
          <w:lang w:val="fr-FR"/>
        </w:rPr>
      </w:pPr>
      <w:r w:rsidRPr="001363AF">
        <w:rPr>
          <w:rFonts w:ascii="Arial" w:eastAsia="Arial" w:hAnsi="Arial" w:cs="Arial"/>
          <w:b/>
          <w:bCs/>
          <w:color w:val="002060"/>
          <w:sz w:val="16"/>
          <w:szCs w:val="16"/>
          <w:lang w:val="fr-FR"/>
        </w:rPr>
        <w:t xml:space="preserve"> REFERENT DEONTOLOGUE</w:t>
      </w:r>
      <w:r w:rsidR="00304D62">
        <w:rPr>
          <w:rFonts w:ascii="Arial" w:eastAsia="Arial" w:hAnsi="Arial" w:cs="Arial"/>
          <w:b/>
          <w:bCs/>
          <w:color w:val="002060"/>
          <w:sz w:val="16"/>
          <w:szCs w:val="16"/>
          <w:lang w:val="fr-FR"/>
        </w:rPr>
        <w:t xml:space="preserve"> - LAICITE</w:t>
      </w:r>
      <w:r w:rsidRPr="001363AF">
        <w:rPr>
          <w:rFonts w:ascii="Arial" w:eastAsia="Arial" w:hAnsi="Arial" w:cs="Arial"/>
          <w:b/>
          <w:bCs/>
          <w:color w:val="002060"/>
          <w:sz w:val="16"/>
          <w:szCs w:val="16"/>
          <w:lang w:val="fr-FR"/>
        </w:rPr>
        <w:t xml:space="preserve"> </w:t>
      </w:r>
    </w:p>
    <w:p w14:paraId="6C536082" w14:textId="77777777" w:rsidR="000B73C3" w:rsidRPr="001C4EA7" w:rsidRDefault="000B73C3">
      <w:pPr>
        <w:spacing w:line="200" w:lineRule="exact"/>
        <w:rPr>
          <w:lang w:val="fr-FR"/>
        </w:rPr>
      </w:pPr>
    </w:p>
    <w:p w14:paraId="55AA45D9" w14:textId="79F745DC" w:rsidR="000B73C3" w:rsidRPr="001363AF" w:rsidRDefault="00FC2B67" w:rsidP="00C01E77">
      <w:pPr>
        <w:spacing w:before="17"/>
        <w:ind w:left="1888" w:right="57"/>
        <w:jc w:val="both"/>
        <w:rPr>
          <w:rFonts w:ascii="Arial" w:eastAsia="Arial" w:hAnsi="Arial" w:cs="Arial"/>
          <w:sz w:val="32"/>
          <w:szCs w:val="32"/>
          <w:lang w:val="fr-FR"/>
        </w:rPr>
      </w:pPr>
      <w:r w:rsidRPr="001363AF">
        <w:rPr>
          <w:rFonts w:ascii="Arial" w:eastAsia="Arial" w:hAnsi="Arial" w:cs="Arial"/>
          <w:b/>
          <w:color w:val="004D9B"/>
          <w:sz w:val="32"/>
          <w:szCs w:val="32"/>
          <w:lang w:val="fr-FR"/>
        </w:rPr>
        <w:t>CONVENTION D’ADHESION A LA MISSION</w:t>
      </w:r>
      <w:r w:rsidR="00887F18" w:rsidRPr="001363AF">
        <w:rPr>
          <w:rFonts w:ascii="Arial" w:eastAsia="Arial" w:hAnsi="Arial" w:cs="Arial"/>
          <w:b/>
          <w:color w:val="004D9B"/>
          <w:sz w:val="32"/>
          <w:szCs w:val="32"/>
          <w:lang w:val="fr-FR"/>
        </w:rPr>
        <w:t xml:space="preserve"> </w:t>
      </w:r>
      <w:r w:rsidR="00A81280">
        <w:rPr>
          <w:rFonts w:ascii="Arial" w:eastAsia="Arial" w:hAnsi="Arial" w:cs="Arial"/>
          <w:b/>
          <w:color w:val="004D9B"/>
          <w:sz w:val="32"/>
          <w:szCs w:val="32"/>
          <w:lang w:val="fr-FR"/>
        </w:rPr>
        <w:t>« </w:t>
      </w:r>
      <w:r w:rsidRPr="001363AF">
        <w:rPr>
          <w:rFonts w:ascii="Arial" w:eastAsia="Arial" w:hAnsi="Arial" w:cs="Arial"/>
          <w:b/>
          <w:color w:val="004D9B"/>
          <w:sz w:val="32"/>
          <w:szCs w:val="32"/>
          <w:lang w:val="fr-FR"/>
        </w:rPr>
        <w:t>REFERENT DEONTOLOGUE</w:t>
      </w:r>
      <w:r w:rsidR="00304D62">
        <w:rPr>
          <w:rFonts w:ascii="Arial" w:eastAsia="Arial" w:hAnsi="Arial" w:cs="Arial"/>
          <w:b/>
          <w:color w:val="004D9B"/>
          <w:sz w:val="32"/>
          <w:szCs w:val="32"/>
          <w:lang w:val="fr-FR"/>
        </w:rPr>
        <w:t xml:space="preserve"> – REFERENT LAÏCITE</w:t>
      </w:r>
      <w:r w:rsidR="00A81280">
        <w:rPr>
          <w:rFonts w:ascii="Arial" w:eastAsia="Arial" w:hAnsi="Arial" w:cs="Arial"/>
          <w:b/>
          <w:color w:val="004D9B"/>
          <w:sz w:val="32"/>
          <w:szCs w:val="32"/>
          <w:lang w:val="fr-FR"/>
        </w:rPr>
        <w:t> »</w:t>
      </w:r>
    </w:p>
    <w:p w14:paraId="004681F5" w14:textId="77777777" w:rsidR="000B73C3" w:rsidRPr="001C4EA7" w:rsidRDefault="000B73C3">
      <w:pPr>
        <w:spacing w:line="100" w:lineRule="exact"/>
        <w:rPr>
          <w:sz w:val="10"/>
          <w:szCs w:val="10"/>
          <w:lang w:val="fr-FR"/>
        </w:rPr>
      </w:pPr>
    </w:p>
    <w:p w14:paraId="5605243E" w14:textId="77777777" w:rsidR="000B73C3" w:rsidRPr="001C4EA7" w:rsidRDefault="00FC2B67" w:rsidP="001363AF">
      <w:pPr>
        <w:spacing w:before="120"/>
        <w:ind w:left="1886" w:right="8066"/>
        <w:jc w:val="both"/>
        <w:rPr>
          <w:rFonts w:ascii="Arial" w:eastAsia="Arial" w:hAnsi="Arial" w:cs="Arial"/>
          <w:sz w:val="28"/>
          <w:szCs w:val="28"/>
          <w:lang w:val="fr-FR"/>
        </w:rPr>
      </w:pPr>
      <w:r w:rsidRPr="001C4EA7">
        <w:rPr>
          <w:rFonts w:ascii="Arial" w:eastAsia="Arial" w:hAnsi="Arial" w:cs="Arial"/>
          <w:color w:val="221F1F"/>
          <w:sz w:val="28"/>
          <w:szCs w:val="28"/>
          <w:lang w:val="fr-FR"/>
        </w:rPr>
        <w:t>Entre</w:t>
      </w:r>
    </w:p>
    <w:p w14:paraId="1E4C49D3" w14:textId="77777777" w:rsidR="000B73C3" w:rsidRPr="001C4EA7" w:rsidRDefault="000B73C3">
      <w:pPr>
        <w:spacing w:line="200" w:lineRule="exact"/>
        <w:rPr>
          <w:lang w:val="fr-FR"/>
        </w:rPr>
      </w:pPr>
    </w:p>
    <w:p w14:paraId="4ACEFCD0" w14:textId="0E452243" w:rsidR="000B73C3" w:rsidRPr="003E6746" w:rsidRDefault="00FC2B67" w:rsidP="003E6746">
      <w:pPr>
        <w:spacing w:line="386" w:lineRule="auto"/>
        <w:ind w:left="1886" w:right="68"/>
        <w:jc w:val="both"/>
        <w:rPr>
          <w:rFonts w:ascii="Arial" w:eastAsia="Arial" w:hAnsi="Arial" w:cs="Arial"/>
          <w:b/>
          <w:color w:val="FFFFFF" w:themeColor="background1"/>
          <w:sz w:val="28"/>
          <w:szCs w:val="28"/>
          <w:lang w:val="fr-FR"/>
        </w:rPr>
      </w:pPr>
      <w:r w:rsidRPr="001C4EA7">
        <w:rPr>
          <w:rFonts w:ascii="Arial" w:eastAsia="Arial" w:hAnsi="Arial" w:cs="Arial"/>
          <w:color w:val="221F1F"/>
          <w:sz w:val="28"/>
          <w:szCs w:val="28"/>
          <w:lang w:val="fr-FR"/>
        </w:rPr>
        <w:t>Et</w:t>
      </w:r>
    </w:p>
    <w:p w14:paraId="7FDC9DB8" w14:textId="77777777" w:rsidR="000B73C3" w:rsidRPr="001C4EA7" w:rsidRDefault="00FC2B67" w:rsidP="00C01E77">
      <w:pPr>
        <w:ind w:left="1888" w:right="68"/>
        <w:jc w:val="both"/>
        <w:rPr>
          <w:rFonts w:ascii="Arial" w:eastAsia="Arial" w:hAnsi="Arial" w:cs="Arial"/>
          <w:sz w:val="28"/>
          <w:szCs w:val="28"/>
          <w:lang w:val="fr-FR"/>
        </w:rPr>
      </w:pPr>
      <w:r w:rsidRPr="001C4EA7">
        <w:rPr>
          <w:rFonts w:ascii="Arial" w:eastAsia="Arial" w:hAnsi="Arial" w:cs="Arial"/>
          <w:b/>
          <w:color w:val="004D9B"/>
          <w:sz w:val="28"/>
          <w:szCs w:val="28"/>
          <w:lang w:val="fr-FR"/>
        </w:rPr>
        <w:t>LE CENTRE DE GESTION DE LA FONCTION PUBLIQUE TERRITORIALE DES BOUCHES DU RHÔNE (CDG13)</w:t>
      </w:r>
    </w:p>
    <w:p w14:paraId="67A9D410" w14:textId="64561824" w:rsidR="000B73C3" w:rsidRPr="00C2175B" w:rsidRDefault="00FC2B67" w:rsidP="001363AF">
      <w:pPr>
        <w:spacing w:before="240" w:line="220" w:lineRule="auto"/>
        <w:ind w:left="1886" w:right="78"/>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sz w:val="22"/>
          <w:szCs w:val="22"/>
          <w:lang w:val="fr-FR"/>
        </w:rPr>
        <w:t xml:space="preserve">u </w:t>
      </w:r>
      <w:r w:rsidR="00C2175B" w:rsidRPr="00C2175B">
        <w:rPr>
          <w:rFonts w:ascii="Arial" w:hAnsi="Arial" w:cs="Arial"/>
          <w:iCs/>
          <w:sz w:val="22"/>
          <w:szCs w:val="22"/>
          <w:lang w:val="fr-FR"/>
        </w:rPr>
        <w:t>Code Général de la Fonction Publique</w:t>
      </w:r>
      <w:r w:rsidR="00C2175B">
        <w:rPr>
          <w:rFonts w:ascii="Arial" w:hAnsi="Arial" w:cs="Arial"/>
          <w:iCs/>
          <w:sz w:val="22"/>
          <w:szCs w:val="22"/>
          <w:lang w:val="fr-FR"/>
        </w:rPr>
        <w:t xml:space="preserve"> </w:t>
      </w:r>
      <w:r w:rsidRPr="00C2175B">
        <w:rPr>
          <w:rFonts w:ascii="Arial" w:eastAsia="Arial" w:hAnsi="Arial" w:cs="Arial"/>
          <w:sz w:val="22"/>
          <w:szCs w:val="22"/>
          <w:lang w:val="fr-FR"/>
        </w:rPr>
        <w:t>;</w:t>
      </w:r>
    </w:p>
    <w:p w14:paraId="2A8B0E4A" w14:textId="4FCF7222" w:rsidR="000B73C3" w:rsidRPr="001C4EA7" w:rsidRDefault="00FC2B67">
      <w:pPr>
        <w:spacing w:before="75" w:line="220" w:lineRule="auto"/>
        <w:ind w:left="1886" w:right="77"/>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sz w:val="22"/>
          <w:szCs w:val="22"/>
          <w:lang w:val="fr-FR"/>
        </w:rPr>
        <w:t>u la loi n° 2016-483 du 20 avril 2016 relative à la déontologie et aux droits et obligations des fonctionnaires</w:t>
      </w:r>
      <w:r w:rsidR="001363AF">
        <w:rPr>
          <w:rFonts w:ascii="Arial" w:eastAsia="Arial" w:hAnsi="Arial" w:cs="Arial"/>
          <w:sz w:val="22"/>
          <w:szCs w:val="22"/>
          <w:lang w:val="fr-FR"/>
        </w:rPr>
        <w:t xml:space="preserve"> </w:t>
      </w:r>
      <w:r w:rsidRPr="001C4EA7">
        <w:rPr>
          <w:rFonts w:ascii="Arial" w:eastAsia="Arial" w:hAnsi="Arial" w:cs="Arial"/>
          <w:sz w:val="22"/>
          <w:szCs w:val="22"/>
          <w:lang w:val="fr-FR"/>
        </w:rPr>
        <w:t>;</w:t>
      </w:r>
    </w:p>
    <w:p w14:paraId="33B00513" w14:textId="77777777" w:rsidR="000B73C3" w:rsidRPr="001C4EA7" w:rsidRDefault="000B73C3">
      <w:pPr>
        <w:spacing w:before="5" w:line="120" w:lineRule="exact"/>
        <w:rPr>
          <w:sz w:val="12"/>
          <w:szCs w:val="12"/>
          <w:lang w:val="fr-FR"/>
        </w:rPr>
      </w:pPr>
    </w:p>
    <w:p w14:paraId="02BF7BBA" w14:textId="77777777" w:rsidR="000B73C3" w:rsidRPr="001C4EA7" w:rsidRDefault="00FC2B67">
      <w:pPr>
        <w:spacing w:line="240" w:lineRule="exact"/>
        <w:ind w:left="1886" w:right="77"/>
        <w:jc w:val="both"/>
        <w:rPr>
          <w:rFonts w:ascii="Arial" w:eastAsia="Arial" w:hAnsi="Arial" w:cs="Arial"/>
          <w:sz w:val="22"/>
          <w:szCs w:val="22"/>
          <w:lang w:val="fr-FR"/>
        </w:rPr>
      </w:pPr>
      <w:r w:rsidRPr="001C4EA7">
        <w:rPr>
          <w:rFonts w:ascii="Arial" w:eastAsia="Arial" w:hAnsi="Arial" w:cs="Arial"/>
          <w:b/>
          <w:sz w:val="22"/>
          <w:szCs w:val="22"/>
          <w:lang w:val="fr-FR"/>
        </w:rPr>
        <w:t xml:space="preserve">Vu </w:t>
      </w:r>
      <w:r w:rsidRPr="001C4EA7">
        <w:rPr>
          <w:rFonts w:ascii="Arial" w:eastAsia="Arial" w:hAnsi="Arial" w:cs="Arial"/>
          <w:sz w:val="22"/>
          <w:szCs w:val="22"/>
          <w:lang w:val="fr-FR"/>
        </w:rPr>
        <w:t>la loi n° 2016-1691 du 9 décembre 2016 relative à la transparence, à la lutte contre la corruption et à la modernisation de la vie économique</w:t>
      </w:r>
    </w:p>
    <w:p w14:paraId="06FA4F89" w14:textId="301A99AA" w:rsidR="000B73C3" w:rsidRPr="001C4EA7" w:rsidRDefault="00FC2B67">
      <w:pPr>
        <w:spacing w:before="70" w:line="220" w:lineRule="auto"/>
        <w:ind w:left="1886" w:right="75"/>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b/>
          <w:sz w:val="22"/>
          <w:szCs w:val="22"/>
          <w:lang w:val="fr-FR"/>
        </w:rPr>
        <w:t xml:space="preserve">u </w:t>
      </w:r>
      <w:r w:rsidRPr="001C4EA7">
        <w:rPr>
          <w:rFonts w:ascii="Arial" w:eastAsia="Arial" w:hAnsi="Arial" w:cs="Arial"/>
          <w:sz w:val="22"/>
          <w:szCs w:val="22"/>
          <w:lang w:val="fr-FR"/>
        </w:rPr>
        <w:t xml:space="preserve">le décret n° 2017-519 du 10 avril 2017 relatif au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dans la fonction publique</w:t>
      </w:r>
      <w:r w:rsidR="001363AF">
        <w:rPr>
          <w:rFonts w:ascii="Arial" w:eastAsia="Arial" w:hAnsi="Arial" w:cs="Arial"/>
          <w:sz w:val="22"/>
          <w:szCs w:val="22"/>
          <w:lang w:val="fr-FR"/>
        </w:rPr>
        <w:t xml:space="preserve"> </w:t>
      </w:r>
      <w:r w:rsidRPr="001C4EA7">
        <w:rPr>
          <w:rFonts w:ascii="Arial" w:eastAsia="Arial" w:hAnsi="Arial" w:cs="Arial"/>
          <w:sz w:val="22"/>
          <w:szCs w:val="22"/>
          <w:lang w:val="fr-FR"/>
        </w:rPr>
        <w:t>;</w:t>
      </w:r>
    </w:p>
    <w:p w14:paraId="4BCA00C1" w14:textId="77777777" w:rsidR="000B73C3" w:rsidRPr="001C4EA7" w:rsidRDefault="00FC2B67">
      <w:pPr>
        <w:spacing w:before="71" w:line="224" w:lineRule="auto"/>
        <w:ind w:left="1886" w:right="74"/>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b/>
          <w:sz w:val="22"/>
          <w:szCs w:val="22"/>
          <w:lang w:val="fr-FR"/>
        </w:rPr>
        <w:t xml:space="preserve">u </w:t>
      </w:r>
      <w:r w:rsidRPr="001C4EA7">
        <w:rPr>
          <w:rFonts w:ascii="Arial" w:eastAsia="Arial" w:hAnsi="Arial" w:cs="Arial"/>
          <w:color w:val="221F1F"/>
          <w:sz w:val="22"/>
          <w:szCs w:val="22"/>
          <w:lang w:val="fr-FR"/>
        </w:rPr>
        <w:t>le décret n° 2017-564 du 19 avril 2017 relatif aux procédures de recueil des signalements émis par les lanceurs d’alerte au sein des personnes morales de droit public et de droit privé, ou des administrations de l’Etat ;</w:t>
      </w:r>
    </w:p>
    <w:p w14:paraId="1F8BCF9C" w14:textId="77777777" w:rsidR="000B73C3" w:rsidRPr="001C4EA7" w:rsidRDefault="000B73C3">
      <w:pPr>
        <w:spacing w:before="4" w:line="120" w:lineRule="exact"/>
        <w:rPr>
          <w:sz w:val="12"/>
          <w:szCs w:val="12"/>
          <w:lang w:val="fr-FR"/>
        </w:rPr>
      </w:pPr>
    </w:p>
    <w:p w14:paraId="51A8669E" w14:textId="19C5B4CC" w:rsidR="000B73C3" w:rsidRDefault="00FC2B67">
      <w:pPr>
        <w:spacing w:line="240" w:lineRule="exact"/>
        <w:ind w:left="1886" w:right="80"/>
        <w:jc w:val="both"/>
        <w:rPr>
          <w:rFonts w:ascii="Arial" w:eastAsia="Arial" w:hAnsi="Arial" w:cs="Arial"/>
          <w:sz w:val="22"/>
          <w:szCs w:val="22"/>
          <w:lang w:val="fr-FR"/>
        </w:rPr>
      </w:pPr>
      <w:r w:rsidRPr="001C4EA7">
        <w:rPr>
          <w:rFonts w:ascii="Arial" w:eastAsia="Arial" w:hAnsi="Arial" w:cs="Arial"/>
          <w:b/>
          <w:sz w:val="22"/>
          <w:szCs w:val="22"/>
          <w:lang w:val="fr-FR"/>
        </w:rPr>
        <w:t xml:space="preserve">Vu </w:t>
      </w:r>
      <w:r w:rsidRPr="001C4EA7">
        <w:rPr>
          <w:rFonts w:ascii="Arial" w:eastAsia="Arial" w:hAnsi="Arial" w:cs="Arial"/>
          <w:sz w:val="22"/>
          <w:szCs w:val="22"/>
          <w:lang w:val="fr-FR"/>
        </w:rPr>
        <w:t>le décret n° 2020-69 du 30 janvier 2020 relatif aux contrôles déontologiques dans la fonction publique</w:t>
      </w:r>
      <w:r w:rsidR="001363AF">
        <w:rPr>
          <w:rFonts w:ascii="Arial" w:eastAsia="Arial" w:hAnsi="Arial" w:cs="Arial"/>
          <w:sz w:val="22"/>
          <w:szCs w:val="22"/>
          <w:lang w:val="fr-FR"/>
        </w:rPr>
        <w:t xml:space="preserve"> </w:t>
      </w:r>
      <w:r w:rsidRPr="001C4EA7">
        <w:rPr>
          <w:rFonts w:ascii="Arial" w:eastAsia="Arial" w:hAnsi="Arial" w:cs="Arial"/>
          <w:sz w:val="22"/>
          <w:szCs w:val="22"/>
          <w:lang w:val="fr-FR"/>
        </w:rPr>
        <w:t>;</w:t>
      </w:r>
    </w:p>
    <w:p w14:paraId="72D407A3" w14:textId="7E2EEF2A" w:rsidR="00AA2951" w:rsidRPr="001C4EA7" w:rsidRDefault="00AA2951" w:rsidP="00AA2951">
      <w:pPr>
        <w:spacing w:before="120" w:line="240" w:lineRule="exact"/>
        <w:ind w:left="1886" w:right="80"/>
        <w:jc w:val="both"/>
        <w:rPr>
          <w:rFonts w:ascii="Arial" w:eastAsia="Arial" w:hAnsi="Arial" w:cs="Arial"/>
          <w:sz w:val="22"/>
          <w:szCs w:val="22"/>
          <w:lang w:val="fr-FR"/>
        </w:rPr>
      </w:pPr>
      <w:r w:rsidRPr="001C4EA7">
        <w:rPr>
          <w:rFonts w:ascii="Arial" w:eastAsia="Arial" w:hAnsi="Arial" w:cs="Arial"/>
          <w:b/>
          <w:sz w:val="22"/>
          <w:szCs w:val="22"/>
          <w:lang w:val="fr-FR"/>
        </w:rPr>
        <w:t xml:space="preserve">Vu </w:t>
      </w:r>
      <w:r w:rsidRPr="001C4EA7">
        <w:rPr>
          <w:rFonts w:ascii="Arial" w:eastAsia="Arial" w:hAnsi="Arial" w:cs="Arial"/>
          <w:sz w:val="22"/>
          <w:szCs w:val="22"/>
          <w:lang w:val="fr-FR"/>
        </w:rPr>
        <w:t>le décret n° 202</w:t>
      </w:r>
      <w:r>
        <w:rPr>
          <w:rFonts w:ascii="Arial" w:eastAsia="Arial" w:hAnsi="Arial" w:cs="Arial"/>
          <w:sz w:val="22"/>
          <w:szCs w:val="22"/>
          <w:lang w:val="fr-FR"/>
        </w:rPr>
        <w:t>1</w:t>
      </w:r>
      <w:r w:rsidRPr="001C4EA7">
        <w:rPr>
          <w:rFonts w:ascii="Arial" w:eastAsia="Arial" w:hAnsi="Arial" w:cs="Arial"/>
          <w:sz w:val="22"/>
          <w:szCs w:val="22"/>
          <w:lang w:val="fr-FR"/>
        </w:rPr>
        <w:t>-</w:t>
      </w:r>
      <w:r>
        <w:rPr>
          <w:rFonts w:ascii="Arial" w:eastAsia="Arial" w:hAnsi="Arial" w:cs="Arial"/>
          <w:sz w:val="22"/>
          <w:szCs w:val="22"/>
          <w:lang w:val="fr-FR"/>
        </w:rPr>
        <w:t>1802</w:t>
      </w:r>
      <w:r w:rsidRPr="001C4EA7">
        <w:rPr>
          <w:rFonts w:ascii="Arial" w:eastAsia="Arial" w:hAnsi="Arial" w:cs="Arial"/>
          <w:sz w:val="22"/>
          <w:szCs w:val="22"/>
          <w:lang w:val="fr-FR"/>
        </w:rPr>
        <w:t xml:space="preserve"> du </w:t>
      </w:r>
      <w:r>
        <w:rPr>
          <w:rFonts w:ascii="Arial" w:eastAsia="Arial" w:hAnsi="Arial" w:cs="Arial"/>
          <w:sz w:val="22"/>
          <w:szCs w:val="22"/>
          <w:lang w:val="fr-FR"/>
        </w:rPr>
        <w:t>23 décembre 2021</w:t>
      </w:r>
      <w:r w:rsidRPr="001C4EA7">
        <w:rPr>
          <w:rFonts w:ascii="Arial" w:eastAsia="Arial" w:hAnsi="Arial" w:cs="Arial"/>
          <w:sz w:val="22"/>
          <w:szCs w:val="22"/>
          <w:lang w:val="fr-FR"/>
        </w:rPr>
        <w:t xml:space="preserve"> relatif </w:t>
      </w:r>
      <w:r>
        <w:rPr>
          <w:rFonts w:ascii="Arial" w:eastAsia="Arial" w:hAnsi="Arial" w:cs="Arial"/>
          <w:sz w:val="22"/>
          <w:szCs w:val="22"/>
          <w:lang w:val="fr-FR"/>
        </w:rPr>
        <w:t xml:space="preserve">au référent laïcité </w:t>
      </w:r>
      <w:r w:rsidRPr="001C4EA7">
        <w:rPr>
          <w:rFonts w:ascii="Arial" w:eastAsia="Arial" w:hAnsi="Arial" w:cs="Arial"/>
          <w:sz w:val="22"/>
          <w:szCs w:val="22"/>
          <w:lang w:val="fr-FR"/>
        </w:rPr>
        <w:t>dans la fonction publique</w:t>
      </w:r>
      <w:r>
        <w:rPr>
          <w:rFonts w:ascii="Arial" w:eastAsia="Arial" w:hAnsi="Arial" w:cs="Arial"/>
          <w:sz w:val="22"/>
          <w:szCs w:val="22"/>
          <w:lang w:val="fr-FR"/>
        </w:rPr>
        <w:t xml:space="preserve"> </w:t>
      </w:r>
      <w:r w:rsidRPr="001C4EA7">
        <w:rPr>
          <w:rFonts w:ascii="Arial" w:eastAsia="Arial" w:hAnsi="Arial" w:cs="Arial"/>
          <w:sz w:val="22"/>
          <w:szCs w:val="22"/>
          <w:lang w:val="fr-FR"/>
        </w:rPr>
        <w:t>;</w:t>
      </w:r>
    </w:p>
    <w:p w14:paraId="44759829" w14:textId="544BB663" w:rsidR="000B73C3" w:rsidRDefault="00FC2B67">
      <w:pPr>
        <w:spacing w:before="70" w:line="220" w:lineRule="auto"/>
        <w:ind w:left="1886" w:right="75"/>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b/>
          <w:sz w:val="22"/>
          <w:szCs w:val="22"/>
          <w:lang w:val="fr-FR"/>
        </w:rPr>
        <w:t xml:space="preserve">u </w:t>
      </w:r>
      <w:r w:rsidRPr="001C4EA7">
        <w:rPr>
          <w:rFonts w:ascii="Arial" w:eastAsia="Arial" w:hAnsi="Arial" w:cs="Arial"/>
          <w:sz w:val="22"/>
          <w:szCs w:val="22"/>
          <w:lang w:val="fr-FR"/>
        </w:rPr>
        <w:t>la circulaire ministérielle du 15 mars 2017 relative au respect du principe de laïcité dans la fonction publique</w:t>
      </w:r>
      <w:r w:rsidR="001363AF">
        <w:rPr>
          <w:rFonts w:ascii="Arial" w:eastAsia="Arial" w:hAnsi="Arial" w:cs="Arial"/>
          <w:sz w:val="22"/>
          <w:szCs w:val="22"/>
          <w:lang w:val="fr-FR"/>
        </w:rPr>
        <w:t xml:space="preserve"> </w:t>
      </w:r>
      <w:r w:rsidRPr="001C4EA7">
        <w:rPr>
          <w:rFonts w:ascii="Arial" w:eastAsia="Arial" w:hAnsi="Arial" w:cs="Arial"/>
          <w:sz w:val="22"/>
          <w:szCs w:val="22"/>
          <w:lang w:val="fr-FR"/>
        </w:rPr>
        <w:t>;</w:t>
      </w:r>
    </w:p>
    <w:p w14:paraId="3B91E481" w14:textId="34C94352" w:rsidR="000B73C3" w:rsidRPr="001C4EA7" w:rsidRDefault="00FC2B67">
      <w:pPr>
        <w:spacing w:before="75" w:line="220" w:lineRule="auto"/>
        <w:ind w:left="1886" w:right="73"/>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b/>
          <w:sz w:val="22"/>
          <w:szCs w:val="22"/>
          <w:lang w:val="fr-FR"/>
        </w:rPr>
        <w:t xml:space="preserve">u </w:t>
      </w:r>
      <w:r w:rsidRPr="001C4EA7">
        <w:rPr>
          <w:rFonts w:ascii="Arial" w:eastAsia="Arial" w:hAnsi="Arial" w:cs="Arial"/>
          <w:sz w:val="22"/>
          <w:szCs w:val="22"/>
          <w:lang w:val="fr-FR"/>
        </w:rPr>
        <w:t>la délibération n°</w:t>
      </w:r>
      <w:r w:rsidR="001363AF">
        <w:rPr>
          <w:rFonts w:ascii="Arial" w:eastAsia="Arial" w:hAnsi="Arial" w:cs="Arial"/>
          <w:sz w:val="22"/>
          <w:szCs w:val="22"/>
          <w:lang w:val="fr-FR"/>
        </w:rPr>
        <w:t xml:space="preserve"> </w:t>
      </w:r>
      <w:r w:rsidRPr="001C4EA7">
        <w:rPr>
          <w:rFonts w:ascii="Arial" w:eastAsia="Arial" w:hAnsi="Arial" w:cs="Arial"/>
          <w:sz w:val="22"/>
          <w:szCs w:val="22"/>
          <w:lang w:val="fr-FR"/>
        </w:rPr>
        <w:t xml:space="preserve">31/17 en date du 20 décembre 2017 instaurant la mission «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 à destination des collectivités non affiliées et le mode de rémunération</w:t>
      </w:r>
      <w:r w:rsidR="001363AF">
        <w:rPr>
          <w:rFonts w:ascii="Arial" w:eastAsia="Arial" w:hAnsi="Arial" w:cs="Arial"/>
          <w:sz w:val="22"/>
          <w:szCs w:val="22"/>
          <w:lang w:val="fr-FR"/>
        </w:rPr>
        <w:t> ;</w:t>
      </w:r>
    </w:p>
    <w:p w14:paraId="68078A1F" w14:textId="77830304" w:rsidR="00BA5D40" w:rsidRPr="001C4EA7" w:rsidRDefault="00BA5D40" w:rsidP="00BA5D40">
      <w:pPr>
        <w:spacing w:before="75" w:line="220" w:lineRule="auto"/>
        <w:ind w:left="1886" w:right="73"/>
        <w:jc w:val="both"/>
        <w:rPr>
          <w:rFonts w:ascii="Arial" w:eastAsia="Arial" w:hAnsi="Arial" w:cs="Arial"/>
          <w:sz w:val="22"/>
          <w:szCs w:val="22"/>
          <w:lang w:val="fr-FR"/>
        </w:rPr>
      </w:pPr>
      <w:r w:rsidRPr="001C4EA7">
        <w:rPr>
          <w:rFonts w:ascii="Arial" w:eastAsia="Arial" w:hAnsi="Arial" w:cs="Arial"/>
          <w:b/>
          <w:sz w:val="28"/>
          <w:szCs w:val="28"/>
          <w:lang w:val="fr-FR"/>
        </w:rPr>
        <w:t>V</w:t>
      </w:r>
      <w:r w:rsidRPr="001C4EA7">
        <w:rPr>
          <w:rFonts w:ascii="Arial" w:eastAsia="Arial" w:hAnsi="Arial" w:cs="Arial"/>
          <w:b/>
          <w:sz w:val="22"/>
          <w:szCs w:val="22"/>
          <w:lang w:val="fr-FR"/>
        </w:rPr>
        <w:t xml:space="preserve">u </w:t>
      </w:r>
      <w:r w:rsidRPr="001C4EA7">
        <w:rPr>
          <w:rFonts w:ascii="Arial" w:eastAsia="Arial" w:hAnsi="Arial" w:cs="Arial"/>
          <w:sz w:val="22"/>
          <w:szCs w:val="22"/>
          <w:lang w:val="fr-FR"/>
        </w:rPr>
        <w:t>la délibération n°</w:t>
      </w:r>
      <w:r>
        <w:rPr>
          <w:rFonts w:ascii="Arial" w:eastAsia="Arial" w:hAnsi="Arial" w:cs="Arial"/>
          <w:sz w:val="22"/>
          <w:szCs w:val="22"/>
          <w:lang w:val="fr-FR"/>
        </w:rPr>
        <w:t xml:space="preserve"> </w:t>
      </w:r>
      <w:r w:rsidR="00386A87">
        <w:rPr>
          <w:rFonts w:ascii="Arial" w:eastAsia="Arial" w:hAnsi="Arial" w:cs="Arial"/>
          <w:sz w:val="22"/>
          <w:szCs w:val="22"/>
          <w:lang w:val="fr-FR"/>
        </w:rPr>
        <w:t>24</w:t>
      </w:r>
      <w:r w:rsidR="0062067A">
        <w:rPr>
          <w:rFonts w:ascii="Arial" w:eastAsia="Arial" w:hAnsi="Arial" w:cs="Arial"/>
          <w:sz w:val="22"/>
          <w:szCs w:val="22"/>
          <w:lang w:val="fr-FR"/>
        </w:rPr>
        <w:t>/20</w:t>
      </w:r>
      <w:r w:rsidRPr="001C4EA7">
        <w:rPr>
          <w:rFonts w:ascii="Arial" w:eastAsia="Arial" w:hAnsi="Arial" w:cs="Arial"/>
          <w:sz w:val="22"/>
          <w:szCs w:val="22"/>
          <w:lang w:val="fr-FR"/>
        </w:rPr>
        <w:t xml:space="preserve"> en date du </w:t>
      </w:r>
      <w:r w:rsidR="00D52FC2">
        <w:rPr>
          <w:rFonts w:ascii="Arial" w:eastAsia="Arial" w:hAnsi="Arial" w:cs="Arial"/>
          <w:sz w:val="22"/>
          <w:szCs w:val="22"/>
          <w:lang w:val="fr-FR"/>
        </w:rPr>
        <w:t>5 novembre 2020</w:t>
      </w:r>
      <w:r w:rsidRPr="001C4EA7">
        <w:rPr>
          <w:rFonts w:ascii="Arial" w:eastAsia="Arial" w:hAnsi="Arial" w:cs="Arial"/>
          <w:sz w:val="22"/>
          <w:szCs w:val="22"/>
          <w:lang w:val="fr-FR"/>
        </w:rPr>
        <w:t xml:space="preserve"> </w:t>
      </w:r>
      <w:r w:rsidR="00D52FC2">
        <w:rPr>
          <w:rFonts w:ascii="Arial" w:eastAsia="Arial" w:hAnsi="Arial" w:cs="Arial"/>
          <w:sz w:val="22"/>
          <w:szCs w:val="22"/>
          <w:lang w:val="fr-FR"/>
        </w:rPr>
        <w:t>autorisant le Président à signer la présente convention</w:t>
      </w:r>
      <w:r>
        <w:rPr>
          <w:rFonts w:ascii="Arial" w:eastAsia="Arial" w:hAnsi="Arial" w:cs="Arial"/>
          <w:sz w:val="22"/>
          <w:szCs w:val="22"/>
          <w:lang w:val="fr-FR"/>
        </w:rPr>
        <w:t> ;</w:t>
      </w:r>
    </w:p>
    <w:p w14:paraId="3A1EC415" w14:textId="342A4C16" w:rsidR="00230860" w:rsidRPr="0082234F" w:rsidRDefault="00230860" w:rsidP="00230860">
      <w:pPr>
        <w:spacing w:before="75" w:line="220" w:lineRule="auto"/>
        <w:ind w:left="1886" w:right="73"/>
        <w:jc w:val="both"/>
        <w:rPr>
          <w:rFonts w:ascii="Arial" w:eastAsia="Arial" w:hAnsi="Arial" w:cs="Arial"/>
          <w:sz w:val="22"/>
          <w:szCs w:val="22"/>
          <w:lang w:val="fr-FR"/>
        </w:rPr>
      </w:pPr>
      <w:r w:rsidRPr="0082234F">
        <w:rPr>
          <w:rFonts w:ascii="Arial" w:eastAsia="Arial" w:hAnsi="Arial" w:cs="Arial"/>
          <w:b/>
          <w:sz w:val="28"/>
          <w:szCs w:val="28"/>
          <w:lang w:val="fr-FR"/>
        </w:rPr>
        <w:t>V</w:t>
      </w:r>
      <w:r w:rsidRPr="0082234F">
        <w:rPr>
          <w:rFonts w:ascii="Arial" w:eastAsia="Arial" w:hAnsi="Arial" w:cs="Arial"/>
          <w:b/>
          <w:sz w:val="22"/>
          <w:szCs w:val="22"/>
          <w:lang w:val="fr-FR"/>
        </w:rPr>
        <w:t xml:space="preserve">u </w:t>
      </w:r>
      <w:r w:rsidRPr="0082234F">
        <w:rPr>
          <w:rFonts w:ascii="Arial" w:eastAsia="Arial" w:hAnsi="Arial" w:cs="Arial"/>
          <w:sz w:val="22"/>
          <w:szCs w:val="22"/>
          <w:lang w:val="fr-FR"/>
        </w:rPr>
        <w:t>la délibération n°</w:t>
      </w:r>
      <w:r>
        <w:rPr>
          <w:rFonts w:ascii="Arial" w:eastAsia="Arial" w:hAnsi="Arial" w:cs="Arial"/>
          <w:sz w:val="22"/>
          <w:szCs w:val="22"/>
          <w:lang w:val="fr-FR"/>
        </w:rPr>
        <w:t xml:space="preserve"> 28_22</w:t>
      </w:r>
      <w:r w:rsidRPr="0082234F">
        <w:rPr>
          <w:rFonts w:ascii="Arial" w:eastAsia="Arial" w:hAnsi="Arial" w:cs="Arial"/>
          <w:sz w:val="22"/>
          <w:szCs w:val="22"/>
          <w:lang w:val="fr-FR"/>
        </w:rPr>
        <w:t xml:space="preserve"> en date du 21 février 2022 instaurant la mission « Référent Laïcité » à destination des collectivités non affiliées et le mode de rémunération ;</w:t>
      </w:r>
    </w:p>
    <w:p w14:paraId="24D66AD6" w14:textId="77777777" w:rsidR="003349B4" w:rsidRDefault="00FC2B67" w:rsidP="003349B4">
      <w:pPr>
        <w:spacing w:before="71" w:line="224" w:lineRule="auto"/>
        <w:ind w:left="1886" w:right="145"/>
        <w:jc w:val="both"/>
        <w:rPr>
          <w:rFonts w:ascii="Arial" w:eastAsia="Arial" w:hAnsi="Arial" w:cs="Arial"/>
          <w:b/>
          <w:color w:val="221F1F"/>
          <w:sz w:val="28"/>
          <w:szCs w:val="28"/>
          <w:lang w:val="fr-FR"/>
        </w:rPr>
      </w:pPr>
      <w:r w:rsidRPr="001C4EA7">
        <w:rPr>
          <w:rFonts w:ascii="Arial" w:eastAsia="Arial" w:hAnsi="Arial" w:cs="Arial"/>
          <w:b/>
          <w:color w:val="221F1F"/>
          <w:sz w:val="28"/>
          <w:szCs w:val="28"/>
          <w:lang w:val="fr-FR"/>
        </w:rPr>
        <w:t>V</w:t>
      </w:r>
      <w:r w:rsidRPr="001C4EA7">
        <w:rPr>
          <w:rFonts w:ascii="Arial" w:eastAsia="Arial" w:hAnsi="Arial" w:cs="Arial"/>
          <w:b/>
          <w:color w:val="221F1F"/>
          <w:sz w:val="22"/>
          <w:szCs w:val="22"/>
          <w:lang w:val="fr-FR"/>
        </w:rPr>
        <w:t xml:space="preserve">u </w:t>
      </w:r>
      <w:r w:rsidR="00887F18" w:rsidRPr="001C4EA7">
        <w:rPr>
          <w:rFonts w:ascii="Arial" w:eastAsia="Arial" w:hAnsi="Arial" w:cs="Arial"/>
          <w:color w:val="221F1F"/>
          <w:sz w:val="22"/>
          <w:szCs w:val="22"/>
          <w:lang w:val="fr-FR"/>
        </w:rPr>
        <w:t>l</w:t>
      </w:r>
      <w:r w:rsidRPr="001C4EA7">
        <w:rPr>
          <w:rFonts w:ascii="Arial" w:eastAsia="Arial" w:hAnsi="Arial" w:cs="Arial"/>
          <w:color w:val="221F1F"/>
          <w:sz w:val="22"/>
          <w:szCs w:val="22"/>
          <w:lang w:val="fr-FR"/>
        </w:rPr>
        <w:t xml:space="preserve">a délibération n° </w:t>
      </w:r>
      <w:r w:rsidR="005B5ED1">
        <w:rPr>
          <w:rFonts w:ascii="Arial" w:eastAsia="Arial" w:hAnsi="Arial" w:cs="Arial"/>
          <w:color w:val="221F1F"/>
          <w:sz w:val="22"/>
          <w:szCs w:val="22"/>
          <w:lang w:val="fr-FR"/>
        </w:rPr>
        <w:t>8022</w:t>
      </w:r>
      <w:r w:rsidRPr="001C4EA7">
        <w:rPr>
          <w:rFonts w:ascii="Arial" w:eastAsia="Arial" w:hAnsi="Arial" w:cs="Arial"/>
          <w:color w:val="221F1F"/>
          <w:sz w:val="22"/>
          <w:szCs w:val="22"/>
          <w:lang w:val="fr-FR"/>
        </w:rPr>
        <w:t xml:space="preserve"> du Conseil d’Administration du Centre de Gestion des Bouches du Rhône en date du 2</w:t>
      </w:r>
      <w:r w:rsidR="00DA5384">
        <w:rPr>
          <w:rFonts w:ascii="Arial" w:eastAsia="Arial" w:hAnsi="Arial" w:cs="Arial"/>
          <w:color w:val="221F1F"/>
          <w:sz w:val="22"/>
          <w:szCs w:val="22"/>
          <w:lang w:val="fr-FR"/>
        </w:rPr>
        <w:t>9</w:t>
      </w:r>
      <w:r w:rsidRPr="001C4EA7">
        <w:rPr>
          <w:rFonts w:ascii="Arial" w:eastAsia="Arial" w:hAnsi="Arial" w:cs="Arial"/>
          <w:color w:val="221F1F"/>
          <w:sz w:val="22"/>
          <w:szCs w:val="22"/>
          <w:lang w:val="fr-FR"/>
        </w:rPr>
        <w:t xml:space="preserve"> novembre 20</w:t>
      </w:r>
      <w:r w:rsidR="00DA5384">
        <w:rPr>
          <w:rFonts w:ascii="Arial" w:eastAsia="Arial" w:hAnsi="Arial" w:cs="Arial"/>
          <w:color w:val="221F1F"/>
          <w:sz w:val="22"/>
          <w:szCs w:val="22"/>
          <w:lang w:val="fr-FR"/>
        </w:rPr>
        <w:t>22</w:t>
      </w:r>
      <w:r w:rsidRPr="001C4EA7">
        <w:rPr>
          <w:rFonts w:ascii="Arial" w:eastAsia="Arial" w:hAnsi="Arial" w:cs="Arial"/>
          <w:color w:val="221F1F"/>
          <w:sz w:val="22"/>
          <w:szCs w:val="22"/>
          <w:lang w:val="fr-FR"/>
        </w:rPr>
        <w:t xml:space="preserve"> relative aux tarifs des prestations fournies par le CDG13 ;</w:t>
      </w:r>
      <w:r w:rsidR="003349B4" w:rsidRPr="003349B4">
        <w:rPr>
          <w:rFonts w:ascii="Arial" w:eastAsia="Arial" w:hAnsi="Arial" w:cs="Arial"/>
          <w:b/>
          <w:color w:val="221F1F"/>
          <w:sz w:val="28"/>
          <w:szCs w:val="28"/>
          <w:lang w:val="fr-FR"/>
        </w:rPr>
        <w:t xml:space="preserve"> </w:t>
      </w:r>
    </w:p>
    <w:p w14:paraId="7D643F8A" w14:textId="55E9018E" w:rsidR="000B73C3" w:rsidRPr="001C4EA7" w:rsidRDefault="00FC2B67" w:rsidP="00D831C6">
      <w:pPr>
        <w:spacing w:before="72"/>
        <w:ind w:left="1886" w:right="147"/>
        <w:jc w:val="both"/>
        <w:rPr>
          <w:rFonts w:ascii="Arial" w:eastAsia="Arial" w:hAnsi="Arial" w:cs="Arial"/>
          <w:sz w:val="22"/>
          <w:szCs w:val="22"/>
          <w:lang w:val="fr-FR"/>
        </w:rPr>
        <w:sectPr w:rsidR="000B73C3" w:rsidRPr="001C4EA7" w:rsidSect="00D831C6">
          <w:type w:val="continuous"/>
          <w:pgSz w:w="11920" w:h="16840"/>
          <w:pgMar w:top="620" w:right="620" w:bottom="142" w:left="620" w:header="720" w:footer="0" w:gutter="0"/>
          <w:cols w:space="720"/>
        </w:sectPr>
      </w:pPr>
      <w:r w:rsidRPr="00D942FA">
        <w:rPr>
          <w:rFonts w:ascii="Arial" w:eastAsia="Arial" w:hAnsi="Arial" w:cs="Arial"/>
          <w:b/>
          <w:color w:val="221F1F"/>
          <w:sz w:val="28"/>
          <w:szCs w:val="28"/>
          <w:lang w:val="fr-FR"/>
        </w:rPr>
        <w:t>V</w:t>
      </w:r>
      <w:r w:rsidRPr="00D942FA">
        <w:rPr>
          <w:rFonts w:ascii="Arial" w:eastAsia="Arial" w:hAnsi="Arial" w:cs="Arial"/>
          <w:b/>
          <w:color w:val="221F1F"/>
          <w:sz w:val="22"/>
          <w:szCs w:val="22"/>
          <w:lang w:val="fr-FR"/>
        </w:rPr>
        <w:t xml:space="preserve">u </w:t>
      </w:r>
      <w:r w:rsidR="00887F18" w:rsidRPr="00D942FA">
        <w:rPr>
          <w:rFonts w:ascii="Arial" w:eastAsia="Arial" w:hAnsi="Arial" w:cs="Arial"/>
          <w:color w:val="221F1F"/>
          <w:sz w:val="22"/>
          <w:szCs w:val="22"/>
          <w:lang w:val="fr-FR"/>
        </w:rPr>
        <w:t>l</w:t>
      </w:r>
      <w:r w:rsidRPr="00D942FA">
        <w:rPr>
          <w:rFonts w:ascii="Arial" w:eastAsia="Arial" w:hAnsi="Arial" w:cs="Arial"/>
          <w:color w:val="221F1F"/>
          <w:sz w:val="22"/>
          <w:szCs w:val="22"/>
          <w:lang w:val="fr-FR"/>
        </w:rPr>
        <w:t xml:space="preserve">a délibération </w:t>
      </w:r>
      <w:r w:rsidR="001363AF" w:rsidRPr="00D942FA">
        <w:rPr>
          <w:rFonts w:ascii="Arial" w:eastAsia="Arial" w:hAnsi="Arial" w:cs="Arial"/>
          <w:color w:val="221F1F"/>
          <w:sz w:val="22"/>
          <w:szCs w:val="22"/>
          <w:lang w:val="fr-FR"/>
        </w:rPr>
        <w:t>n</w:t>
      </w:r>
      <w:r w:rsidR="001C4EA7" w:rsidRPr="00D942FA">
        <w:rPr>
          <w:rFonts w:ascii="Arial" w:eastAsia="Arial" w:hAnsi="Arial" w:cs="Arial"/>
          <w:color w:val="221F1F"/>
          <w:sz w:val="22"/>
          <w:szCs w:val="22"/>
          <w:lang w:val="fr-FR"/>
        </w:rPr>
        <w:t xml:space="preserve">° </w:t>
      </w:r>
      <w:r w:rsidR="00D942FA">
        <w:rPr>
          <w:rFonts w:ascii="Arial" w:eastAsia="Arial" w:hAnsi="Arial" w:cs="Arial"/>
          <w:color w:val="221F1F"/>
          <w:sz w:val="22"/>
          <w:szCs w:val="22"/>
          <w:lang w:val="fr-FR"/>
        </w:rPr>
        <w:t>………</w:t>
      </w:r>
      <w:r w:rsidR="001C4EA7" w:rsidRPr="00D942FA">
        <w:rPr>
          <w:rFonts w:ascii="Arial" w:eastAsia="Arial" w:hAnsi="Arial" w:cs="Arial"/>
          <w:color w:val="221F1F"/>
          <w:sz w:val="22"/>
          <w:szCs w:val="22"/>
          <w:lang w:val="fr-FR"/>
        </w:rPr>
        <w:t xml:space="preserve"> </w:t>
      </w:r>
      <w:r w:rsidRPr="00D942FA">
        <w:rPr>
          <w:rFonts w:ascii="Arial" w:eastAsia="Arial" w:hAnsi="Arial" w:cs="Arial"/>
          <w:color w:val="221F1F"/>
          <w:sz w:val="22"/>
          <w:szCs w:val="22"/>
          <w:lang w:val="fr-FR"/>
        </w:rPr>
        <w:t xml:space="preserve">du Conseil </w:t>
      </w:r>
      <w:r w:rsidR="00D942FA">
        <w:rPr>
          <w:rFonts w:ascii="Arial" w:eastAsia="Arial" w:hAnsi="Arial" w:cs="Arial"/>
          <w:color w:val="221F1F"/>
          <w:sz w:val="22"/>
          <w:szCs w:val="22"/>
          <w:lang w:val="fr-FR"/>
        </w:rPr>
        <w:t>Municipal</w:t>
      </w:r>
      <w:r w:rsidR="001C4EA7" w:rsidRPr="00D942FA">
        <w:rPr>
          <w:rFonts w:ascii="Arial" w:eastAsia="Arial" w:hAnsi="Arial" w:cs="Arial"/>
          <w:color w:val="221F1F"/>
          <w:sz w:val="22"/>
          <w:szCs w:val="22"/>
          <w:lang w:val="fr-FR"/>
        </w:rPr>
        <w:t xml:space="preserve"> </w:t>
      </w:r>
      <w:r w:rsidR="00D942FA">
        <w:rPr>
          <w:rFonts w:ascii="Arial" w:eastAsia="Arial" w:hAnsi="Arial" w:cs="Arial"/>
          <w:color w:val="221F1F"/>
          <w:sz w:val="22"/>
          <w:szCs w:val="22"/>
          <w:lang w:val="fr-FR"/>
        </w:rPr>
        <w:t xml:space="preserve">de la commune </w:t>
      </w:r>
      <w:r w:rsidR="00D942FA" w:rsidRPr="00E73451">
        <w:rPr>
          <w:rFonts w:ascii="Arial" w:eastAsia="Arial" w:hAnsi="Arial" w:cs="Arial"/>
          <w:color w:val="FFFFFF" w:themeColor="background1"/>
          <w:sz w:val="22"/>
          <w:szCs w:val="22"/>
          <w:lang w:val="fr-FR"/>
        </w:rPr>
        <w:t>d</w:t>
      </w:r>
      <w:r w:rsidR="006A70C2" w:rsidRPr="00E73451">
        <w:rPr>
          <w:rFonts w:ascii="Arial" w:eastAsia="Arial" w:hAnsi="Arial" w:cs="Arial"/>
          <w:color w:val="FFFFFF" w:themeColor="background1"/>
          <w:sz w:val="22"/>
          <w:szCs w:val="22"/>
          <w:lang w:val="fr-FR"/>
        </w:rPr>
        <w:t>’Istres</w:t>
      </w:r>
      <w:r w:rsidR="001C4EA7" w:rsidRPr="00D942FA">
        <w:rPr>
          <w:rFonts w:ascii="Arial" w:eastAsia="Arial" w:hAnsi="Arial" w:cs="Arial"/>
          <w:color w:val="221F1F"/>
          <w:sz w:val="22"/>
          <w:szCs w:val="22"/>
          <w:lang w:val="fr-FR"/>
        </w:rPr>
        <w:t xml:space="preserve">, en date du </w:t>
      </w:r>
      <w:r w:rsidR="00D942FA">
        <w:rPr>
          <w:rFonts w:ascii="Arial" w:eastAsia="Arial" w:hAnsi="Arial" w:cs="Arial"/>
          <w:color w:val="221F1F"/>
          <w:sz w:val="22"/>
          <w:szCs w:val="22"/>
          <w:lang w:val="fr-FR"/>
        </w:rPr>
        <w:t>…………</w:t>
      </w:r>
      <w:proofErr w:type="gramStart"/>
      <w:r w:rsidR="00D942FA">
        <w:rPr>
          <w:rFonts w:ascii="Arial" w:eastAsia="Arial" w:hAnsi="Arial" w:cs="Arial"/>
          <w:color w:val="221F1F"/>
          <w:sz w:val="22"/>
          <w:szCs w:val="22"/>
          <w:lang w:val="fr-FR"/>
        </w:rPr>
        <w:t>…….</w:t>
      </w:r>
      <w:proofErr w:type="gramEnd"/>
      <w:r w:rsidR="001C4EA7" w:rsidRPr="00D942FA">
        <w:rPr>
          <w:rFonts w:ascii="Arial" w:eastAsia="Arial" w:hAnsi="Arial" w:cs="Arial"/>
          <w:color w:val="221F1F"/>
          <w:sz w:val="22"/>
          <w:szCs w:val="22"/>
          <w:lang w:val="fr-FR"/>
        </w:rPr>
        <w:t xml:space="preserve">, </w:t>
      </w:r>
      <w:r w:rsidR="00D942FA">
        <w:rPr>
          <w:rFonts w:ascii="Arial" w:eastAsia="Arial" w:hAnsi="Arial" w:cs="Arial"/>
          <w:color w:val="221F1F"/>
          <w:sz w:val="22"/>
          <w:szCs w:val="22"/>
          <w:lang w:val="fr-FR"/>
        </w:rPr>
        <w:t xml:space="preserve">autorisant </w:t>
      </w:r>
      <w:proofErr w:type="spellStart"/>
      <w:r w:rsidR="00D942FA" w:rsidRPr="00E73451">
        <w:rPr>
          <w:rFonts w:ascii="Arial" w:eastAsia="Arial" w:hAnsi="Arial" w:cs="Arial"/>
          <w:color w:val="FFFFFF" w:themeColor="background1"/>
          <w:sz w:val="22"/>
          <w:szCs w:val="22"/>
          <w:lang w:val="fr-FR"/>
        </w:rPr>
        <w:t>Mon</w:t>
      </w:r>
      <w:r w:rsidR="006A70C2" w:rsidRPr="00E73451">
        <w:rPr>
          <w:rFonts w:ascii="Arial" w:eastAsia="Arial" w:hAnsi="Arial" w:cs="Arial"/>
          <w:color w:val="FFFFFF" w:themeColor="background1"/>
          <w:sz w:val="22"/>
          <w:szCs w:val="22"/>
          <w:lang w:val="fr-FR"/>
        </w:rPr>
        <w:t>NI</w:t>
      </w:r>
      <w:proofErr w:type="spellEnd"/>
      <w:r w:rsidR="00D942FA">
        <w:rPr>
          <w:rFonts w:ascii="Arial" w:eastAsia="Arial" w:hAnsi="Arial" w:cs="Arial"/>
          <w:color w:val="221F1F"/>
          <w:sz w:val="22"/>
          <w:szCs w:val="22"/>
          <w:lang w:val="fr-FR"/>
        </w:rPr>
        <w:t xml:space="preserve">, </w:t>
      </w:r>
      <w:r w:rsidRPr="00D942FA">
        <w:rPr>
          <w:rFonts w:ascii="Arial" w:eastAsia="Arial" w:hAnsi="Arial" w:cs="Arial"/>
          <w:color w:val="221F1F"/>
          <w:sz w:val="22"/>
          <w:szCs w:val="22"/>
          <w:lang w:val="fr-FR"/>
        </w:rPr>
        <w:t>en sa qualité de</w:t>
      </w:r>
      <w:r w:rsidR="001C4EA7" w:rsidRPr="00D942FA">
        <w:rPr>
          <w:rFonts w:ascii="Arial" w:eastAsia="Arial" w:hAnsi="Arial" w:cs="Arial"/>
          <w:color w:val="221F1F"/>
          <w:sz w:val="22"/>
          <w:szCs w:val="22"/>
          <w:lang w:val="fr-FR"/>
        </w:rPr>
        <w:t xml:space="preserve"> </w:t>
      </w:r>
      <w:r w:rsidR="00D942FA">
        <w:rPr>
          <w:rFonts w:ascii="Arial" w:eastAsia="Arial" w:hAnsi="Arial" w:cs="Arial"/>
          <w:color w:val="221F1F"/>
          <w:sz w:val="22"/>
          <w:szCs w:val="22"/>
          <w:lang w:val="fr-FR"/>
        </w:rPr>
        <w:t>Maire</w:t>
      </w:r>
      <w:r w:rsidR="001C4EA7" w:rsidRPr="00D942FA">
        <w:rPr>
          <w:rFonts w:ascii="Arial" w:eastAsia="Arial" w:hAnsi="Arial" w:cs="Arial"/>
          <w:color w:val="221F1F"/>
          <w:sz w:val="22"/>
          <w:szCs w:val="22"/>
          <w:lang w:val="fr-FR"/>
        </w:rPr>
        <w:t xml:space="preserve">, </w:t>
      </w:r>
      <w:r w:rsidRPr="00D942FA">
        <w:rPr>
          <w:rFonts w:ascii="Arial" w:eastAsia="Arial" w:hAnsi="Arial" w:cs="Arial"/>
          <w:color w:val="221F1F"/>
          <w:sz w:val="22"/>
          <w:szCs w:val="22"/>
          <w:lang w:val="fr-FR"/>
        </w:rPr>
        <w:t>à signer la présente</w:t>
      </w:r>
      <w:r w:rsidR="001C4EA7" w:rsidRPr="00D942FA">
        <w:rPr>
          <w:rFonts w:ascii="Arial" w:eastAsia="Arial" w:hAnsi="Arial" w:cs="Arial"/>
          <w:color w:val="221F1F"/>
          <w:sz w:val="22"/>
          <w:szCs w:val="22"/>
          <w:lang w:val="fr-FR"/>
        </w:rPr>
        <w:t xml:space="preserve"> </w:t>
      </w:r>
      <w:r w:rsidRPr="00D942FA">
        <w:rPr>
          <w:rFonts w:ascii="Arial" w:eastAsia="Arial" w:hAnsi="Arial" w:cs="Arial"/>
          <w:color w:val="221F1F"/>
          <w:sz w:val="22"/>
          <w:szCs w:val="22"/>
          <w:lang w:val="fr-FR"/>
        </w:rPr>
        <w:t>convention;</w:t>
      </w:r>
      <w:r w:rsidRPr="001C4EA7">
        <w:rPr>
          <w:rFonts w:ascii="Arial" w:eastAsia="Arial" w:hAnsi="Arial" w:cs="Arial"/>
          <w:b/>
          <w:color w:val="004D9B"/>
          <w:sz w:val="22"/>
          <w:szCs w:val="22"/>
          <w:lang w:val="fr-FR"/>
        </w:rPr>
        <w:t xml:space="preserve"> </w:t>
      </w:r>
    </w:p>
    <w:p w14:paraId="09E67996" w14:textId="77777777" w:rsidR="000B73C3" w:rsidRPr="001363AF" w:rsidRDefault="00FC2B67" w:rsidP="001C4EA7">
      <w:pPr>
        <w:spacing w:before="80"/>
        <w:ind w:right="4161" w:firstLine="708"/>
        <w:jc w:val="both"/>
        <w:rPr>
          <w:rFonts w:ascii="Arial" w:eastAsia="Arial" w:hAnsi="Arial" w:cs="Arial"/>
          <w:b/>
          <w:color w:val="004D9B"/>
          <w:sz w:val="22"/>
          <w:szCs w:val="22"/>
          <w:lang w:val="fr-FR"/>
        </w:rPr>
      </w:pPr>
      <w:r w:rsidRPr="001363AF">
        <w:rPr>
          <w:rFonts w:ascii="Arial" w:eastAsia="Arial" w:hAnsi="Arial" w:cs="Arial"/>
          <w:b/>
          <w:color w:val="004D9B"/>
          <w:sz w:val="22"/>
          <w:szCs w:val="22"/>
          <w:lang w:val="fr-FR"/>
        </w:rPr>
        <w:lastRenderedPageBreak/>
        <w:t>ARTICLE 1 : PRESENTATION DES PARTIES</w:t>
      </w:r>
    </w:p>
    <w:p w14:paraId="6527C7CC" w14:textId="77777777" w:rsidR="000B73C3" w:rsidRPr="001C4EA7" w:rsidRDefault="00FC2B67" w:rsidP="00EC0E67">
      <w:pPr>
        <w:spacing w:before="120"/>
        <w:ind w:left="709" w:right="4539"/>
        <w:jc w:val="both"/>
        <w:rPr>
          <w:rFonts w:ascii="Arial" w:eastAsia="Arial" w:hAnsi="Arial" w:cs="Arial"/>
          <w:sz w:val="22"/>
          <w:szCs w:val="22"/>
          <w:lang w:val="fr-FR"/>
        </w:rPr>
      </w:pPr>
      <w:r w:rsidRPr="001C4EA7">
        <w:rPr>
          <w:rFonts w:ascii="Arial" w:eastAsia="Arial" w:hAnsi="Arial" w:cs="Arial"/>
          <w:color w:val="221F1F"/>
          <w:sz w:val="22"/>
          <w:szCs w:val="22"/>
          <w:lang w:val="fr-FR"/>
        </w:rPr>
        <w:t>La présente convention est conclue entre :</w:t>
      </w:r>
    </w:p>
    <w:p w14:paraId="4228C5C9" w14:textId="77777777" w:rsidR="001C4EA7" w:rsidRDefault="001C4EA7" w:rsidP="001363AF">
      <w:pPr>
        <w:spacing w:before="7" w:line="220" w:lineRule="exact"/>
        <w:ind w:left="709"/>
        <w:rPr>
          <w:sz w:val="22"/>
          <w:szCs w:val="22"/>
          <w:lang w:val="fr-FR"/>
        </w:rPr>
      </w:pPr>
    </w:p>
    <w:p w14:paraId="31388058" w14:textId="5F8294FB" w:rsidR="001C4EA7" w:rsidRPr="001C4EA7" w:rsidRDefault="00D942FA" w:rsidP="002C017E">
      <w:pPr>
        <w:ind w:left="709" w:right="126"/>
        <w:jc w:val="both"/>
        <w:rPr>
          <w:rFonts w:ascii="Arial" w:eastAsia="Arial" w:hAnsi="Arial" w:cs="Arial"/>
          <w:b/>
          <w:color w:val="221F1F"/>
          <w:sz w:val="22"/>
          <w:szCs w:val="22"/>
          <w:lang w:val="fr-FR"/>
        </w:rPr>
      </w:pPr>
      <w:r w:rsidRPr="00E73451">
        <w:rPr>
          <w:rFonts w:ascii="Arial" w:eastAsia="Arial" w:hAnsi="Arial" w:cs="Arial"/>
          <w:b/>
          <w:color w:val="FFFFFF" w:themeColor="background1"/>
          <w:sz w:val="22"/>
          <w:szCs w:val="22"/>
          <w:lang w:val="fr-FR"/>
        </w:rPr>
        <w:t>La Ville d</w:t>
      </w:r>
      <w:r w:rsidR="006A70C2" w:rsidRPr="00E73451">
        <w:rPr>
          <w:rFonts w:ascii="Arial" w:eastAsia="Arial" w:hAnsi="Arial" w:cs="Arial"/>
          <w:b/>
          <w:color w:val="FFFFFF" w:themeColor="background1"/>
          <w:sz w:val="22"/>
          <w:szCs w:val="22"/>
          <w:lang w:val="fr-FR"/>
        </w:rPr>
        <w:t>’Istres</w:t>
      </w:r>
      <w:r w:rsidR="001C4EA7" w:rsidRPr="00D942FA">
        <w:rPr>
          <w:rFonts w:ascii="Arial" w:eastAsia="Arial" w:hAnsi="Arial" w:cs="Arial"/>
          <w:color w:val="221F1F"/>
          <w:sz w:val="22"/>
          <w:szCs w:val="22"/>
          <w:lang w:val="fr-FR"/>
        </w:rPr>
        <w:t>, représentée</w:t>
      </w:r>
      <w:r w:rsidR="00653521">
        <w:rPr>
          <w:rFonts w:ascii="Arial" w:eastAsia="Arial" w:hAnsi="Arial" w:cs="Arial"/>
          <w:color w:val="221F1F"/>
          <w:sz w:val="22"/>
          <w:szCs w:val="22"/>
          <w:lang w:val="fr-FR"/>
        </w:rPr>
        <w:t xml:space="preserve"> par</w:t>
      </w:r>
      <w:r>
        <w:rPr>
          <w:rFonts w:ascii="Arial" w:eastAsia="Arial" w:hAnsi="Arial" w:cs="Arial"/>
          <w:color w:val="221F1F"/>
          <w:sz w:val="22"/>
          <w:szCs w:val="22"/>
          <w:lang w:val="fr-FR"/>
        </w:rPr>
        <w:t xml:space="preserve"> </w:t>
      </w:r>
      <w:r w:rsidRPr="00E73451">
        <w:rPr>
          <w:rFonts w:ascii="Arial" w:eastAsia="Arial" w:hAnsi="Arial" w:cs="Arial"/>
          <w:color w:val="FFFFFF" w:themeColor="background1"/>
          <w:sz w:val="22"/>
          <w:szCs w:val="22"/>
          <w:lang w:val="fr-FR"/>
        </w:rPr>
        <w:t xml:space="preserve">Monsieur </w:t>
      </w:r>
      <w:r w:rsidR="006A70C2" w:rsidRPr="00E73451">
        <w:rPr>
          <w:rFonts w:ascii="Arial" w:eastAsia="Arial" w:hAnsi="Arial" w:cs="Arial"/>
          <w:color w:val="FFFFFF" w:themeColor="background1"/>
          <w:sz w:val="22"/>
          <w:szCs w:val="22"/>
          <w:lang w:val="fr-FR"/>
        </w:rPr>
        <w:t>François BERNARDINI</w:t>
      </w:r>
      <w:r w:rsidR="00653521" w:rsidRPr="00E73451">
        <w:rPr>
          <w:rFonts w:ascii="Arial" w:eastAsia="Arial" w:hAnsi="Arial" w:cs="Arial"/>
          <w:color w:val="FFFFFF" w:themeColor="background1"/>
          <w:sz w:val="22"/>
          <w:szCs w:val="22"/>
          <w:lang w:val="fr-FR"/>
        </w:rPr>
        <w:t xml:space="preserve"> </w:t>
      </w:r>
      <w:r w:rsidR="00653521">
        <w:rPr>
          <w:rFonts w:ascii="Arial" w:eastAsia="Arial" w:hAnsi="Arial" w:cs="Arial"/>
          <w:color w:val="221F1F"/>
          <w:sz w:val="22"/>
          <w:szCs w:val="22"/>
          <w:lang w:val="fr-FR"/>
        </w:rPr>
        <w:t>en sa qualité de Maire</w:t>
      </w:r>
      <w:r>
        <w:rPr>
          <w:rFonts w:ascii="Arial" w:eastAsia="Arial" w:hAnsi="Arial" w:cs="Arial"/>
          <w:color w:val="221F1F"/>
          <w:sz w:val="22"/>
          <w:szCs w:val="22"/>
          <w:lang w:val="fr-FR"/>
        </w:rPr>
        <w:t xml:space="preserve">, </w:t>
      </w:r>
    </w:p>
    <w:p w14:paraId="5FA07F04" w14:textId="77777777" w:rsidR="001C4EA7" w:rsidRPr="001C4EA7" w:rsidRDefault="001C4EA7" w:rsidP="001363AF">
      <w:pPr>
        <w:spacing w:line="341" w:lineRule="auto"/>
        <w:ind w:left="709" w:right="153"/>
        <w:jc w:val="both"/>
        <w:rPr>
          <w:rFonts w:ascii="Arial" w:eastAsia="Arial" w:hAnsi="Arial" w:cs="Arial"/>
          <w:color w:val="221F1F"/>
          <w:sz w:val="12"/>
          <w:szCs w:val="12"/>
          <w:lang w:val="fr-FR"/>
        </w:rPr>
      </w:pPr>
    </w:p>
    <w:p w14:paraId="2B35AE7F" w14:textId="77777777" w:rsidR="000B73C3" w:rsidRPr="001C4EA7" w:rsidRDefault="00FC2B67" w:rsidP="001363AF">
      <w:pPr>
        <w:spacing w:line="341" w:lineRule="auto"/>
        <w:ind w:left="709" w:right="153"/>
        <w:jc w:val="both"/>
        <w:rPr>
          <w:rFonts w:ascii="Arial" w:eastAsia="Arial" w:hAnsi="Arial" w:cs="Arial"/>
          <w:sz w:val="22"/>
          <w:szCs w:val="22"/>
          <w:lang w:val="fr-FR"/>
        </w:rPr>
      </w:pPr>
      <w:r w:rsidRPr="001C4EA7">
        <w:rPr>
          <w:rFonts w:ascii="Arial" w:eastAsia="Arial" w:hAnsi="Arial" w:cs="Arial"/>
          <w:color w:val="221F1F"/>
          <w:sz w:val="22"/>
          <w:szCs w:val="22"/>
          <w:lang w:val="fr-FR"/>
        </w:rPr>
        <w:t>Et</w:t>
      </w:r>
    </w:p>
    <w:p w14:paraId="45740325" w14:textId="77777777" w:rsidR="000B73C3" w:rsidRPr="001C4EA7" w:rsidRDefault="00FC2B67" w:rsidP="001363AF">
      <w:pPr>
        <w:spacing w:before="3"/>
        <w:ind w:left="709" w:right="151"/>
        <w:jc w:val="both"/>
        <w:rPr>
          <w:rFonts w:ascii="Arial" w:eastAsia="Arial" w:hAnsi="Arial" w:cs="Arial"/>
          <w:sz w:val="22"/>
          <w:szCs w:val="22"/>
          <w:lang w:val="fr-FR"/>
        </w:rPr>
      </w:pPr>
      <w:r w:rsidRPr="001C4EA7">
        <w:rPr>
          <w:rFonts w:ascii="Arial" w:eastAsia="Arial" w:hAnsi="Arial" w:cs="Arial"/>
          <w:b/>
          <w:color w:val="221F1F"/>
          <w:sz w:val="22"/>
          <w:szCs w:val="22"/>
          <w:lang w:val="fr-FR"/>
        </w:rPr>
        <w:t>Le Centre de Gestion de la Fonction Publique Territoriale des Bouches-du-Rhône</w:t>
      </w:r>
    </w:p>
    <w:p w14:paraId="0EA98773" w14:textId="77777777" w:rsidR="000B73C3" w:rsidRPr="001C4EA7" w:rsidRDefault="00FC2B67" w:rsidP="001363AF">
      <w:pPr>
        <w:spacing w:line="240" w:lineRule="exact"/>
        <w:ind w:left="709" w:right="505"/>
        <w:jc w:val="both"/>
        <w:rPr>
          <w:rFonts w:ascii="Arial" w:eastAsia="Arial" w:hAnsi="Arial" w:cs="Arial"/>
          <w:sz w:val="22"/>
          <w:szCs w:val="22"/>
          <w:lang w:val="fr-FR"/>
        </w:rPr>
      </w:pPr>
      <w:r w:rsidRPr="001C4EA7">
        <w:rPr>
          <w:rFonts w:ascii="Arial" w:eastAsia="Arial" w:hAnsi="Arial" w:cs="Arial"/>
          <w:b/>
          <w:color w:val="221F1F"/>
          <w:sz w:val="22"/>
          <w:szCs w:val="22"/>
          <w:lang w:val="fr-FR"/>
        </w:rPr>
        <w:t>(CDG 13)</w:t>
      </w:r>
      <w:r w:rsidRPr="001C4EA7">
        <w:rPr>
          <w:rFonts w:ascii="Arial" w:eastAsia="Arial" w:hAnsi="Arial" w:cs="Arial"/>
          <w:color w:val="221F1F"/>
          <w:sz w:val="22"/>
          <w:szCs w:val="22"/>
          <w:lang w:val="fr-FR"/>
        </w:rPr>
        <w:t>, représenté par Monsieur Georges CRISTIANI, en sa qualité de Président.</w:t>
      </w:r>
    </w:p>
    <w:p w14:paraId="43579738" w14:textId="77777777" w:rsidR="000B73C3" w:rsidRPr="001363AF" w:rsidRDefault="00FC2B67" w:rsidP="00EC0E67">
      <w:pPr>
        <w:spacing w:before="360"/>
        <w:ind w:right="4161" w:firstLine="708"/>
        <w:jc w:val="both"/>
        <w:rPr>
          <w:rFonts w:ascii="Arial" w:eastAsia="Arial" w:hAnsi="Arial" w:cs="Arial"/>
          <w:b/>
          <w:color w:val="004D9B"/>
          <w:sz w:val="22"/>
          <w:szCs w:val="22"/>
          <w:lang w:val="fr-FR"/>
        </w:rPr>
      </w:pPr>
      <w:r w:rsidRPr="001363AF">
        <w:rPr>
          <w:rFonts w:ascii="Arial" w:eastAsia="Arial" w:hAnsi="Arial" w:cs="Arial"/>
          <w:b/>
          <w:color w:val="004D9B"/>
          <w:sz w:val="22"/>
          <w:szCs w:val="22"/>
          <w:lang w:val="fr-FR"/>
        </w:rPr>
        <w:t>ARTICLE 2 : OBJET DE LA CONVENTION</w:t>
      </w:r>
    </w:p>
    <w:p w14:paraId="63D6824A" w14:textId="2C29BDB8" w:rsidR="000B73C3" w:rsidRPr="001363AF" w:rsidRDefault="00FC2B67" w:rsidP="00653521">
      <w:pPr>
        <w:spacing w:before="120" w:after="120" w:line="240" w:lineRule="exact"/>
        <w:ind w:left="709" w:right="150"/>
        <w:jc w:val="both"/>
        <w:rPr>
          <w:rFonts w:ascii="Arial" w:eastAsia="Arial" w:hAnsi="Arial" w:cs="Arial"/>
          <w:sz w:val="22"/>
          <w:szCs w:val="22"/>
          <w:lang w:val="fr-FR"/>
        </w:rPr>
      </w:pPr>
      <w:r w:rsidRPr="001C4EA7">
        <w:rPr>
          <w:rFonts w:ascii="Arial" w:eastAsia="Arial" w:hAnsi="Arial" w:cs="Arial"/>
          <w:color w:val="221F1F"/>
          <w:sz w:val="22"/>
          <w:szCs w:val="22"/>
          <w:lang w:val="fr-FR"/>
        </w:rPr>
        <w:t xml:space="preserve">La fonction de </w:t>
      </w:r>
      <w:r w:rsidR="002C017E">
        <w:rPr>
          <w:rFonts w:ascii="Arial" w:eastAsia="Arial" w:hAnsi="Arial" w:cs="Arial"/>
          <w:color w:val="221F1F"/>
          <w:sz w:val="22"/>
          <w:szCs w:val="22"/>
          <w:lang w:val="fr-FR"/>
        </w:rPr>
        <w:t>Référent Déontologue</w:t>
      </w:r>
      <w:r w:rsidRPr="001C4EA7">
        <w:rPr>
          <w:rFonts w:ascii="Arial" w:eastAsia="Arial" w:hAnsi="Arial" w:cs="Arial"/>
          <w:color w:val="221F1F"/>
          <w:sz w:val="22"/>
          <w:szCs w:val="22"/>
          <w:lang w:val="fr-FR"/>
        </w:rPr>
        <w:t xml:space="preserve"> constitue une mission obligatoire des centres de gestion prévue par la loi du 20 avril 2016 relative à la déontologie et aux droits et obligations des fonctionnaires</w:t>
      </w:r>
      <w:r w:rsidRPr="001363AF">
        <w:rPr>
          <w:rFonts w:ascii="Arial" w:eastAsia="Arial" w:hAnsi="Arial" w:cs="Arial"/>
          <w:sz w:val="22"/>
          <w:szCs w:val="22"/>
          <w:lang w:val="fr-FR"/>
        </w:rPr>
        <w:t>.</w:t>
      </w:r>
    </w:p>
    <w:p w14:paraId="42986D95" w14:textId="4F258681" w:rsidR="000B73C3" w:rsidRPr="001C4EA7" w:rsidRDefault="00FC2B67" w:rsidP="00653521">
      <w:pPr>
        <w:spacing w:before="60" w:after="120" w:line="240" w:lineRule="exact"/>
        <w:ind w:left="709" w:right="149"/>
        <w:jc w:val="both"/>
        <w:rPr>
          <w:rFonts w:ascii="Arial" w:eastAsia="Arial" w:hAnsi="Arial" w:cs="Arial"/>
          <w:sz w:val="22"/>
          <w:szCs w:val="22"/>
          <w:lang w:val="fr-FR"/>
        </w:rPr>
      </w:pPr>
      <w:r w:rsidRPr="001C4EA7">
        <w:rPr>
          <w:rFonts w:ascii="Arial" w:eastAsia="Arial" w:hAnsi="Arial" w:cs="Arial"/>
          <w:sz w:val="22"/>
          <w:szCs w:val="22"/>
          <w:lang w:val="fr-FR"/>
        </w:rPr>
        <w:t xml:space="preserve">Conformément aux textes, le CDG 13 a mis en place la fonction de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qui peut être saisi par les agents publics des collectivités et établissements publics affiliés, ou, selon les situations, par</w:t>
      </w:r>
      <w:r w:rsidR="000C1DE0" w:rsidRPr="001C4EA7">
        <w:rPr>
          <w:rFonts w:ascii="Arial" w:eastAsia="Arial" w:hAnsi="Arial" w:cs="Arial"/>
          <w:sz w:val="22"/>
          <w:szCs w:val="22"/>
          <w:lang w:val="fr-FR"/>
        </w:rPr>
        <w:t xml:space="preserve"> </w:t>
      </w:r>
      <w:r w:rsidRPr="001C4EA7">
        <w:rPr>
          <w:rFonts w:ascii="Arial" w:eastAsia="Arial" w:hAnsi="Arial" w:cs="Arial"/>
          <w:sz w:val="22"/>
          <w:szCs w:val="22"/>
          <w:lang w:val="fr-FR"/>
        </w:rPr>
        <w:t>les autorités territoriales d</w:t>
      </w:r>
      <w:r w:rsidR="000C1DE0" w:rsidRPr="001C4EA7">
        <w:rPr>
          <w:rFonts w:ascii="Arial" w:eastAsia="Arial" w:hAnsi="Arial" w:cs="Arial"/>
          <w:sz w:val="22"/>
          <w:szCs w:val="22"/>
          <w:lang w:val="fr-FR"/>
        </w:rPr>
        <w:t>e</w:t>
      </w:r>
      <w:r w:rsidRPr="001C4EA7">
        <w:rPr>
          <w:rFonts w:ascii="Arial" w:eastAsia="Arial" w:hAnsi="Arial" w:cs="Arial"/>
          <w:sz w:val="22"/>
          <w:szCs w:val="22"/>
          <w:lang w:val="fr-FR"/>
        </w:rPr>
        <w:t xml:space="preserve"> ces collectivités et établissements.</w:t>
      </w:r>
    </w:p>
    <w:p w14:paraId="54C26A48" w14:textId="643306C7" w:rsidR="000B73C3" w:rsidRDefault="00FC2B67" w:rsidP="00653521">
      <w:pPr>
        <w:spacing w:before="60" w:after="120" w:line="240" w:lineRule="exact"/>
        <w:ind w:left="709" w:right="156"/>
        <w:jc w:val="both"/>
        <w:rPr>
          <w:rFonts w:ascii="Arial" w:eastAsia="Arial" w:hAnsi="Arial" w:cs="Arial"/>
          <w:sz w:val="22"/>
          <w:szCs w:val="22"/>
          <w:lang w:val="fr-FR"/>
        </w:rPr>
      </w:pPr>
      <w:r w:rsidRPr="001C4EA7">
        <w:rPr>
          <w:rFonts w:ascii="Arial" w:eastAsia="Arial" w:hAnsi="Arial" w:cs="Arial"/>
          <w:sz w:val="22"/>
          <w:szCs w:val="22"/>
          <w:lang w:val="fr-FR"/>
        </w:rPr>
        <w:t>Par délibération n° 31/17 du 20 décembre 2017, le CDG 13 propose aux collectivités et établissements publics non affiliés la possibilité d’adhérer à cette prestation.</w:t>
      </w:r>
    </w:p>
    <w:p w14:paraId="1497DB1C" w14:textId="1FE26D7F" w:rsidR="00814F18" w:rsidRPr="000208B4" w:rsidRDefault="00814F18" w:rsidP="00653521">
      <w:pPr>
        <w:spacing w:before="60" w:after="120" w:line="240" w:lineRule="exact"/>
        <w:ind w:left="709" w:right="156"/>
        <w:jc w:val="both"/>
        <w:rPr>
          <w:rFonts w:ascii="Arial" w:eastAsia="Arial" w:hAnsi="Arial" w:cs="Arial"/>
          <w:sz w:val="22"/>
          <w:szCs w:val="22"/>
          <w:lang w:val="fr-FR"/>
        </w:rPr>
      </w:pPr>
      <w:r w:rsidRPr="000208B4">
        <w:rPr>
          <w:rFonts w:ascii="Arial" w:eastAsia="Arial" w:hAnsi="Arial" w:cs="Arial"/>
          <w:sz w:val="22"/>
          <w:szCs w:val="22"/>
          <w:lang w:val="fr-FR"/>
        </w:rPr>
        <w:t xml:space="preserve">Il en va de même de la fonction de Référent Laïcité, nouvelle mission obligatoire des centres de gestion </w:t>
      </w:r>
      <w:r w:rsidR="00D5661D" w:rsidRPr="000208B4">
        <w:rPr>
          <w:rFonts w:ascii="Arial" w:eastAsia="Arial" w:hAnsi="Arial" w:cs="Arial"/>
          <w:sz w:val="22"/>
          <w:szCs w:val="22"/>
          <w:lang w:val="fr-FR"/>
        </w:rPr>
        <w:t xml:space="preserve">mise en place par le CDG13 au profit des fonctionnaires ou chefs de service qui peuvent le consulter conformément aux dispositions </w:t>
      </w:r>
      <w:r w:rsidR="006A105E">
        <w:rPr>
          <w:rFonts w:ascii="Arial" w:eastAsia="Arial" w:hAnsi="Arial" w:cs="Arial"/>
          <w:sz w:val="22"/>
          <w:szCs w:val="22"/>
          <w:lang w:val="fr-FR"/>
        </w:rPr>
        <w:t>du Code Général de la Fonction Publique</w:t>
      </w:r>
      <w:r w:rsidR="00D5661D" w:rsidRPr="000208B4">
        <w:rPr>
          <w:rFonts w:ascii="Arial" w:eastAsia="Arial" w:hAnsi="Arial" w:cs="Arial"/>
          <w:sz w:val="22"/>
          <w:szCs w:val="22"/>
          <w:lang w:val="fr-FR"/>
        </w:rPr>
        <w:t xml:space="preserve"> et du décret n° 2021-1802 du 23 décembre 2021.</w:t>
      </w:r>
    </w:p>
    <w:p w14:paraId="2B566674" w14:textId="00A67975" w:rsidR="005E5F4B" w:rsidRPr="000208B4" w:rsidRDefault="005E5F4B" w:rsidP="00653521">
      <w:pPr>
        <w:spacing w:before="60" w:after="120" w:line="240" w:lineRule="exact"/>
        <w:ind w:left="709" w:right="156"/>
        <w:jc w:val="both"/>
        <w:rPr>
          <w:rFonts w:ascii="Arial" w:eastAsia="Arial" w:hAnsi="Arial" w:cs="Arial"/>
          <w:sz w:val="22"/>
          <w:szCs w:val="22"/>
          <w:lang w:val="fr-FR"/>
        </w:rPr>
      </w:pPr>
      <w:r w:rsidRPr="000208B4">
        <w:rPr>
          <w:rFonts w:ascii="Arial" w:eastAsia="Arial" w:hAnsi="Arial" w:cs="Arial"/>
          <w:sz w:val="22"/>
          <w:szCs w:val="22"/>
          <w:lang w:val="fr-FR"/>
        </w:rPr>
        <w:t xml:space="preserve">Si cette fonction </w:t>
      </w:r>
      <w:r w:rsidR="00CF29CB">
        <w:rPr>
          <w:rFonts w:ascii="Arial" w:eastAsia="Arial" w:hAnsi="Arial" w:cs="Arial"/>
          <w:sz w:val="22"/>
          <w:szCs w:val="22"/>
          <w:lang w:val="fr-FR"/>
        </w:rPr>
        <w:t>rentrait</w:t>
      </w:r>
      <w:r w:rsidRPr="000208B4">
        <w:rPr>
          <w:rFonts w:ascii="Arial" w:eastAsia="Arial" w:hAnsi="Arial" w:cs="Arial"/>
          <w:sz w:val="22"/>
          <w:szCs w:val="22"/>
          <w:lang w:val="fr-FR"/>
        </w:rPr>
        <w:t xml:space="preserve"> auparavant dans les attributions possibles du Référent Déontologue, celle-ci devient donc aujourd’hui une fonction spécifique.</w:t>
      </w:r>
    </w:p>
    <w:p w14:paraId="23D65CAA" w14:textId="289AFB90" w:rsidR="00D5661D" w:rsidRPr="000208B4" w:rsidRDefault="00D5661D" w:rsidP="00653521">
      <w:pPr>
        <w:spacing w:before="60" w:after="120" w:line="240" w:lineRule="exact"/>
        <w:ind w:left="709" w:right="156"/>
        <w:jc w:val="both"/>
        <w:rPr>
          <w:rFonts w:ascii="Arial" w:eastAsia="Arial" w:hAnsi="Arial" w:cs="Arial"/>
          <w:sz w:val="22"/>
          <w:szCs w:val="22"/>
          <w:lang w:val="fr-FR"/>
        </w:rPr>
      </w:pPr>
      <w:r w:rsidRPr="000208B4">
        <w:rPr>
          <w:rFonts w:ascii="Arial" w:eastAsia="Arial" w:hAnsi="Arial" w:cs="Arial"/>
          <w:sz w:val="22"/>
          <w:szCs w:val="22"/>
          <w:lang w:val="fr-FR"/>
        </w:rPr>
        <w:t xml:space="preserve">Par délibération n° </w:t>
      </w:r>
      <w:r w:rsidR="007A068E">
        <w:rPr>
          <w:rFonts w:ascii="Arial" w:eastAsia="Arial" w:hAnsi="Arial" w:cs="Arial"/>
          <w:sz w:val="22"/>
          <w:szCs w:val="22"/>
          <w:lang w:val="fr-FR"/>
        </w:rPr>
        <w:t>28_22</w:t>
      </w:r>
      <w:r w:rsidR="005E5F4B" w:rsidRPr="000208B4">
        <w:rPr>
          <w:rFonts w:ascii="Arial" w:eastAsia="Arial" w:hAnsi="Arial" w:cs="Arial"/>
          <w:sz w:val="22"/>
          <w:szCs w:val="22"/>
          <w:lang w:val="fr-FR"/>
        </w:rPr>
        <w:t xml:space="preserve"> </w:t>
      </w:r>
      <w:r w:rsidR="000208B4" w:rsidRPr="000208B4">
        <w:rPr>
          <w:rFonts w:ascii="Arial" w:eastAsia="Arial" w:hAnsi="Arial" w:cs="Arial"/>
          <w:sz w:val="22"/>
          <w:szCs w:val="22"/>
          <w:lang w:val="fr-FR"/>
        </w:rPr>
        <w:t>d</w:t>
      </w:r>
      <w:r w:rsidR="005E5F4B" w:rsidRPr="000208B4">
        <w:rPr>
          <w:rFonts w:ascii="Arial" w:eastAsia="Arial" w:hAnsi="Arial" w:cs="Arial"/>
          <w:sz w:val="22"/>
          <w:szCs w:val="22"/>
          <w:lang w:val="fr-FR"/>
        </w:rPr>
        <w:t>u 21 février 2022, le CDG13 propose donc aux collectivités et établissements publics non affiliés la possibilité d’adhérer à cette prestation.</w:t>
      </w:r>
    </w:p>
    <w:p w14:paraId="224F5D60" w14:textId="77777777" w:rsidR="000B73C3" w:rsidRPr="001C4EA7" w:rsidRDefault="00FC2B67" w:rsidP="00653521">
      <w:pPr>
        <w:spacing w:before="60" w:after="120"/>
        <w:ind w:left="709" w:right="945"/>
        <w:jc w:val="both"/>
        <w:rPr>
          <w:rFonts w:ascii="Arial" w:eastAsia="Arial" w:hAnsi="Arial" w:cs="Arial"/>
          <w:sz w:val="22"/>
          <w:szCs w:val="22"/>
          <w:lang w:val="fr-FR"/>
        </w:rPr>
      </w:pPr>
      <w:r w:rsidRPr="001C4EA7">
        <w:rPr>
          <w:rFonts w:ascii="Arial" w:eastAsia="Arial" w:hAnsi="Arial" w:cs="Arial"/>
          <w:sz w:val="22"/>
          <w:szCs w:val="22"/>
          <w:lang w:val="fr-FR"/>
        </w:rPr>
        <w:t>La présente convention définit le cadre de la contractualisation de cette mission.</w:t>
      </w:r>
    </w:p>
    <w:p w14:paraId="0A86A497" w14:textId="77777777" w:rsidR="000B73C3" w:rsidRPr="001363AF" w:rsidRDefault="00FC2B67" w:rsidP="00D232A3">
      <w:pPr>
        <w:spacing w:before="360"/>
        <w:ind w:left="709" w:right="126" w:hanging="1"/>
        <w:jc w:val="both"/>
        <w:rPr>
          <w:rFonts w:ascii="Arial" w:eastAsia="Arial" w:hAnsi="Arial" w:cs="Arial"/>
          <w:b/>
          <w:color w:val="004D9B"/>
          <w:sz w:val="22"/>
          <w:szCs w:val="22"/>
          <w:lang w:val="fr-FR"/>
        </w:rPr>
      </w:pPr>
      <w:r w:rsidRPr="001363AF">
        <w:rPr>
          <w:rFonts w:ascii="Arial" w:eastAsia="Arial" w:hAnsi="Arial" w:cs="Arial"/>
          <w:b/>
          <w:color w:val="004D9B"/>
          <w:sz w:val="22"/>
          <w:szCs w:val="22"/>
          <w:lang w:val="fr-FR"/>
        </w:rPr>
        <w:t>ARTICLE 3 : PERIMETRE D’INTERVENTION ET MISSIONS DU REFERENT DEONTOLOGUE DU CDG13</w:t>
      </w:r>
    </w:p>
    <w:p w14:paraId="6A64D9DE" w14:textId="77777777" w:rsidR="000B73C3" w:rsidRPr="001C4EA7" w:rsidRDefault="000B73C3">
      <w:pPr>
        <w:spacing w:before="8" w:line="140" w:lineRule="exact"/>
        <w:rPr>
          <w:sz w:val="15"/>
          <w:szCs w:val="15"/>
          <w:lang w:val="fr-FR"/>
        </w:rPr>
      </w:pPr>
    </w:p>
    <w:p w14:paraId="3BEAE3B7" w14:textId="77777777" w:rsidR="000B73C3" w:rsidRPr="001C4EA7" w:rsidRDefault="00FC2B67" w:rsidP="009878F6">
      <w:pPr>
        <w:ind w:left="709" w:right="5629"/>
        <w:jc w:val="both"/>
        <w:rPr>
          <w:rFonts w:ascii="Arial" w:eastAsia="Arial" w:hAnsi="Arial" w:cs="Arial"/>
          <w:sz w:val="22"/>
          <w:szCs w:val="22"/>
          <w:lang w:val="fr-FR"/>
        </w:rPr>
      </w:pPr>
      <w:r w:rsidRPr="001C4EA7">
        <w:rPr>
          <w:rFonts w:ascii="Arial" w:eastAsia="Arial" w:hAnsi="Arial" w:cs="Arial"/>
          <w:b/>
          <w:sz w:val="22"/>
          <w:szCs w:val="22"/>
          <w:lang w:val="fr-FR"/>
        </w:rPr>
        <w:t>Saisine à l’initiative de l’agent</w:t>
      </w:r>
    </w:p>
    <w:p w14:paraId="3D2EB620" w14:textId="77777777" w:rsidR="000B73C3" w:rsidRPr="001C4EA7" w:rsidRDefault="000B73C3" w:rsidP="009878F6">
      <w:pPr>
        <w:spacing w:before="9" w:line="120" w:lineRule="exact"/>
        <w:ind w:left="709"/>
        <w:rPr>
          <w:sz w:val="12"/>
          <w:szCs w:val="12"/>
          <w:lang w:val="fr-FR"/>
        </w:rPr>
      </w:pPr>
    </w:p>
    <w:p w14:paraId="440DD0E0" w14:textId="47D976AB" w:rsidR="000B73C3" w:rsidRPr="001C4EA7" w:rsidRDefault="00FC2B67" w:rsidP="00653521">
      <w:pPr>
        <w:spacing w:after="120" w:line="240" w:lineRule="exact"/>
        <w:ind w:left="709" w:right="151"/>
        <w:jc w:val="both"/>
        <w:rPr>
          <w:rFonts w:ascii="Arial" w:eastAsia="Arial" w:hAnsi="Arial" w:cs="Arial"/>
          <w:sz w:val="22"/>
          <w:szCs w:val="22"/>
          <w:lang w:val="fr-FR"/>
        </w:rPr>
      </w:pPr>
      <w:r w:rsidRPr="001C4EA7">
        <w:rPr>
          <w:rFonts w:ascii="Arial" w:eastAsia="Arial" w:hAnsi="Arial" w:cs="Arial"/>
          <w:sz w:val="22"/>
          <w:szCs w:val="22"/>
          <w:lang w:val="fr-FR"/>
        </w:rPr>
        <w:t xml:space="preserve">Tout fonctionnaire a le droit de consulter un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chargé de lui apporter tout conseil utile au respect des obligations et des principes déontologiques (art. </w:t>
      </w:r>
      <w:r w:rsidR="007A068E">
        <w:rPr>
          <w:rFonts w:ascii="Arial" w:eastAsia="Arial" w:hAnsi="Arial" w:cs="Arial"/>
          <w:sz w:val="22"/>
          <w:szCs w:val="22"/>
          <w:lang w:val="fr-FR"/>
        </w:rPr>
        <w:t>L124.2 du Code Général de la Fonction Publique</w:t>
      </w:r>
      <w:r w:rsidRPr="001C4EA7">
        <w:rPr>
          <w:rFonts w:ascii="Arial" w:eastAsia="Arial" w:hAnsi="Arial" w:cs="Arial"/>
          <w:sz w:val="22"/>
          <w:szCs w:val="22"/>
          <w:lang w:val="fr-FR"/>
        </w:rPr>
        <w:t>).</w:t>
      </w:r>
    </w:p>
    <w:p w14:paraId="31F6EABD" w14:textId="12B93567" w:rsidR="000B73C3" w:rsidRPr="001C4EA7" w:rsidRDefault="00FC2B67" w:rsidP="00653521">
      <w:pPr>
        <w:spacing w:beforeLines="60" w:before="144" w:after="120" w:line="240" w:lineRule="exact"/>
        <w:ind w:left="709" w:right="78"/>
        <w:jc w:val="both"/>
        <w:rPr>
          <w:rFonts w:ascii="Arial" w:eastAsia="Arial" w:hAnsi="Arial" w:cs="Arial"/>
          <w:sz w:val="22"/>
          <w:szCs w:val="22"/>
          <w:lang w:val="fr-FR"/>
        </w:rPr>
      </w:pPr>
      <w:r w:rsidRPr="001C4EA7">
        <w:rPr>
          <w:rFonts w:ascii="Arial" w:eastAsia="Arial" w:hAnsi="Arial" w:cs="Arial"/>
          <w:color w:val="221F1F"/>
          <w:sz w:val="22"/>
          <w:szCs w:val="22"/>
          <w:lang w:val="fr-FR"/>
        </w:rPr>
        <w:t xml:space="preserve">La fonction principale du </w:t>
      </w:r>
      <w:r w:rsidR="002C017E">
        <w:rPr>
          <w:rFonts w:ascii="Arial" w:eastAsia="Arial" w:hAnsi="Arial" w:cs="Arial"/>
          <w:color w:val="221F1F"/>
          <w:sz w:val="22"/>
          <w:szCs w:val="22"/>
          <w:lang w:val="fr-FR"/>
        </w:rPr>
        <w:t>Référent Déontologue</w:t>
      </w:r>
      <w:r w:rsidRPr="001C4EA7">
        <w:rPr>
          <w:rFonts w:ascii="Arial" w:eastAsia="Arial" w:hAnsi="Arial" w:cs="Arial"/>
          <w:color w:val="221F1F"/>
          <w:sz w:val="22"/>
          <w:szCs w:val="22"/>
          <w:lang w:val="fr-FR"/>
        </w:rPr>
        <w:t xml:space="preserve"> est d’apporter en toute indépendance un conseil sur les questions déontologiques et les projets professionnels des agents publics.</w:t>
      </w:r>
    </w:p>
    <w:p w14:paraId="2E0C5AE7" w14:textId="77777777" w:rsidR="000B73C3" w:rsidRPr="001C4EA7" w:rsidRDefault="00FC2B67" w:rsidP="00653521">
      <w:pPr>
        <w:spacing w:beforeLines="60" w:before="144" w:after="120"/>
        <w:ind w:left="709" w:right="2655"/>
        <w:jc w:val="both"/>
        <w:rPr>
          <w:rFonts w:ascii="Arial" w:eastAsia="Arial" w:hAnsi="Arial" w:cs="Arial"/>
          <w:sz w:val="22"/>
          <w:szCs w:val="22"/>
          <w:lang w:val="fr-FR"/>
        </w:rPr>
      </w:pPr>
      <w:r w:rsidRPr="001C4EA7">
        <w:rPr>
          <w:rFonts w:ascii="Arial" w:eastAsia="Arial" w:hAnsi="Arial" w:cs="Arial"/>
          <w:color w:val="221F1F"/>
          <w:sz w:val="22"/>
          <w:szCs w:val="22"/>
          <w:lang w:val="fr-FR"/>
        </w:rPr>
        <w:t>Il précise et éclaire certains devoirs déontologiques généraux :</w:t>
      </w:r>
    </w:p>
    <w:p w14:paraId="70512A83" w14:textId="097A74BC" w:rsidR="000B73C3" w:rsidRPr="009878F6" w:rsidRDefault="00FC2B67" w:rsidP="009878F6">
      <w:pPr>
        <w:pStyle w:val="Paragraphedeliste"/>
        <w:numPr>
          <w:ilvl w:val="0"/>
          <w:numId w:val="2"/>
        </w:numPr>
        <w:tabs>
          <w:tab w:val="left" w:pos="1540"/>
        </w:tabs>
        <w:spacing w:line="240" w:lineRule="exact"/>
        <w:ind w:right="81"/>
        <w:jc w:val="both"/>
        <w:rPr>
          <w:rFonts w:ascii="Arial" w:eastAsia="Arial" w:hAnsi="Arial" w:cs="Arial"/>
          <w:sz w:val="22"/>
          <w:szCs w:val="22"/>
          <w:lang w:val="fr-FR"/>
        </w:rPr>
      </w:pPr>
      <w:r w:rsidRPr="009878F6">
        <w:rPr>
          <w:rFonts w:ascii="Arial" w:eastAsia="Arial" w:hAnsi="Arial" w:cs="Arial"/>
          <w:color w:val="221F1F"/>
          <w:sz w:val="22"/>
          <w:szCs w:val="22"/>
          <w:lang w:val="fr-FR"/>
        </w:rPr>
        <w:t>Les déclarations d’intérêts ou de situation patrimoniale susceptibles de</w:t>
      </w:r>
      <w:r w:rsidR="000C1DE0" w:rsidRPr="009878F6">
        <w:rPr>
          <w:rFonts w:ascii="Arial" w:eastAsia="Arial" w:hAnsi="Arial" w:cs="Arial"/>
          <w:color w:val="221F1F"/>
          <w:sz w:val="22"/>
          <w:szCs w:val="22"/>
          <w:lang w:val="fr-FR"/>
        </w:rPr>
        <w:t xml:space="preserve"> </w:t>
      </w:r>
      <w:r w:rsidRPr="009878F6">
        <w:rPr>
          <w:rFonts w:ascii="Arial" w:eastAsia="Arial" w:hAnsi="Arial" w:cs="Arial"/>
          <w:color w:val="221F1F"/>
          <w:sz w:val="22"/>
          <w:szCs w:val="22"/>
          <w:lang w:val="fr-FR"/>
        </w:rPr>
        <w:t>faire obstacle à l’exercice de certaines fonctions ou missions</w:t>
      </w:r>
      <w:r w:rsidR="009878F6">
        <w:rPr>
          <w:rFonts w:ascii="Arial" w:eastAsia="Arial" w:hAnsi="Arial" w:cs="Arial"/>
          <w:color w:val="221F1F"/>
          <w:sz w:val="22"/>
          <w:szCs w:val="22"/>
          <w:lang w:val="fr-FR"/>
        </w:rPr>
        <w:t xml:space="preserve"> </w:t>
      </w:r>
      <w:r w:rsidRPr="009878F6">
        <w:rPr>
          <w:rFonts w:ascii="Arial" w:eastAsia="Arial" w:hAnsi="Arial" w:cs="Arial"/>
          <w:color w:val="221F1F"/>
          <w:sz w:val="22"/>
          <w:szCs w:val="22"/>
          <w:lang w:val="fr-FR"/>
        </w:rPr>
        <w:t>;</w:t>
      </w:r>
    </w:p>
    <w:p w14:paraId="74D8D866" w14:textId="7CAA4646" w:rsidR="000B73C3" w:rsidRPr="009878F6" w:rsidRDefault="00FC2B67" w:rsidP="009878F6">
      <w:pPr>
        <w:pStyle w:val="Paragraphedeliste"/>
        <w:numPr>
          <w:ilvl w:val="0"/>
          <w:numId w:val="2"/>
        </w:numPr>
        <w:tabs>
          <w:tab w:val="left" w:pos="1540"/>
        </w:tabs>
        <w:spacing w:line="240" w:lineRule="exact"/>
        <w:ind w:right="82"/>
        <w:jc w:val="both"/>
        <w:rPr>
          <w:rFonts w:ascii="Arial" w:eastAsia="Arial" w:hAnsi="Arial" w:cs="Arial"/>
          <w:sz w:val="22"/>
          <w:szCs w:val="22"/>
          <w:lang w:val="fr-FR"/>
        </w:rPr>
      </w:pPr>
      <w:r w:rsidRPr="009878F6">
        <w:rPr>
          <w:rFonts w:ascii="Arial" w:eastAsia="Arial" w:hAnsi="Arial" w:cs="Arial"/>
          <w:color w:val="221F1F"/>
          <w:sz w:val="22"/>
          <w:szCs w:val="22"/>
          <w:lang w:val="fr-FR"/>
        </w:rPr>
        <w:t>Le respect des règles résultant des textes et de la jurisprudence (obligation de neutralité, d’impartialité, de réserve, de discrétion, de laïcité)</w:t>
      </w:r>
      <w:r w:rsidR="007A068E">
        <w:rPr>
          <w:rFonts w:ascii="Arial" w:eastAsia="Arial" w:hAnsi="Arial" w:cs="Arial"/>
          <w:color w:val="221F1F"/>
          <w:sz w:val="22"/>
          <w:szCs w:val="22"/>
          <w:lang w:val="fr-FR"/>
        </w:rPr>
        <w:t xml:space="preserve"> </w:t>
      </w:r>
      <w:r w:rsidRPr="009878F6">
        <w:rPr>
          <w:rFonts w:ascii="Arial" w:eastAsia="Arial" w:hAnsi="Arial" w:cs="Arial"/>
          <w:color w:val="221F1F"/>
          <w:sz w:val="22"/>
          <w:szCs w:val="22"/>
          <w:lang w:val="fr-FR"/>
        </w:rPr>
        <w:t>;</w:t>
      </w:r>
    </w:p>
    <w:p w14:paraId="3DF2C827" w14:textId="5F46E7A2" w:rsidR="000B73C3" w:rsidRPr="009878F6" w:rsidRDefault="00FC2B67" w:rsidP="009878F6">
      <w:pPr>
        <w:pStyle w:val="Paragraphedeliste"/>
        <w:numPr>
          <w:ilvl w:val="0"/>
          <w:numId w:val="2"/>
        </w:numPr>
        <w:spacing w:line="220" w:lineRule="exact"/>
        <w:jc w:val="both"/>
        <w:rPr>
          <w:rFonts w:ascii="Arial" w:eastAsia="Arial" w:hAnsi="Arial" w:cs="Arial"/>
          <w:sz w:val="22"/>
          <w:szCs w:val="22"/>
          <w:lang w:val="fr-FR"/>
        </w:rPr>
      </w:pPr>
      <w:r w:rsidRPr="009878F6">
        <w:rPr>
          <w:rFonts w:ascii="Arial" w:eastAsia="Arial" w:hAnsi="Arial" w:cs="Arial"/>
          <w:color w:val="221F1F"/>
          <w:sz w:val="22"/>
          <w:szCs w:val="22"/>
          <w:lang w:val="fr-FR"/>
        </w:rPr>
        <w:t>Le respect des règles en matière de cumul d’emplois et d’activités.</w:t>
      </w:r>
    </w:p>
    <w:p w14:paraId="31FFCE70" w14:textId="21E76595" w:rsidR="000B73C3" w:rsidRPr="001C4EA7" w:rsidRDefault="00FC2B67" w:rsidP="00C01E77">
      <w:pPr>
        <w:spacing w:before="120"/>
        <w:ind w:left="709" w:right="77"/>
        <w:jc w:val="both"/>
        <w:rPr>
          <w:rFonts w:ascii="Arial" w:eastAsia="Arial" w:hAnsi="Arial" w:cs="Arial"/>
          <w:sz w:val="22"/>
          <w:szCs w:val="22"/>
          <w:lang w:val="fr-FR"/>
        </w:rPr>
      </w:pPr>
      <w:r w:rsidRPr="001C4EA7">
        <w:rPr>
          <w:rFonts w:ascii="Arial" w:eastAsia="Arial" w:hAnsi="Arial" w:cs="Arial"/>
          <w:color w:val="221F1F"/>
          <w:sz w:val="22"/>
          <w:szCs w:val="22"/>
          <w:lang w:val="fr-FR"/>
        </w:rPr>
        <w:t xml:space="preserve">Par ailleurs, le </w:t>
      </w:r>
      <w:r w:rsidR="002C017E">
        <w:rPr>
          <w:rFonts w:ascii="Arial" w:eastAsia="Arial" w:hAnsi="Arial" w:cs="Arial"/>
          <w:color w:val="221F1F"/>
          <w:sz w:val="22"/>
          <w:szCs w:val="22"/>
          <w:lang w:val="fr-FR"/>
        </w:rPr>
        <w:t>Référent Déontologue</w:t>
      </w:r>
      <w:r w:rsidRPr="001C4EA7">
        <w:rPr>
          <w:rFonts w:ascii="Arial" w:eastAsia="Arial" w:hAnsi="Arial" w:cs="Arial"/>
          <w:color w:val="221F1F"/>
          <w:sz w:val="22"/>
          <w:szCs w:val="22"/>
          <w:lang w:val="fr-FR"/>
        </w:rPr>
        <w:t xml:space="preserve"> apporte aux personnes intéressées tout conseil de nature à faire cesser les faits qualifiés de conflits d’intérêts qui lui ont été signalés (art.</w:t>
      </w:r>
      <w:r w:rsidR="00C01E77">
        <w:rPr>
          <w:rFonts w:ascii="Arial" w:eastAsia="Arial" w:hAnsi="Arial" w:cs="Arial"/>
          <w:color w:val="221F1F"/>
          <w:sz w:val="22"/>
          <w:szCs w:val="22"/>
          <w:lang w:val="fr-FR"/>
        </w:rPr>
        <w:t xml:space="preserve"> </w:t>
      </w:r>
      <w:r w:rsidR="007A068E">
        <w:rPr>
          <w:rFonts w:ascii="Arial" w:eastAsia="Arial" w:hAnsi="Arial" w:cs="Arial"/>
          <w:color w:val="221F1F"/>
          <w:sz w:val="22"/>
          <w:szCs w:val="22"/>
          <w:lang w:val="fr-FR"/>
        </w:rPr>
        <w:t>L135-3 du Code Général de la Fonction Publique</w:t>
      </w:r>
      <w:r w:rsidRPr="001C4EA7">
        <w:rPr>
          <w:rFonts w:ascii="Arial" w:eastAsia="Arial" w:hAnsi="Arial" w:cs="Arial"/>
          <w:color w:val="221F1F"/>
          <w:sz w:val="22"/>
          <w:szCs w:val="22"/>
          <w:lang w:val="fr-FR"/>
        </w:rPr>
        <w:t>).</w:t>
      </w:r>
    </w:p>
    <w:p w14:paraId="78B2D8CE" w14:textId="75F802C7" w:rsidR="000B73C3" w:rsidRPr="001C4EA7" w:rsidRDefault="00FC2B67" w:rsidP="007A068E">
      <w:pPr>
        <w:spacing w:before="120" w:after="120" w:line="240" w:lineRule="exact"/>
        <w:ind w:left="709" w:right="80"/>
        <w:jc w:val="both"/>
        <w:rPr>
          <w:rFonts w:ascii="Arial" w:eastAsia="Arial" w:hAnsi="Arial" w:cs="Arial"/>
          <w:sz w:val="22"/>
          <w:szCs w:val="22"/>
          <w:lang w:val="fr-FR"/>
        </w:rPr>
      </w:pPr>
      <w:r w:rsidRPr="001C4EA7">
        <w:rPr>
          <w:rFonts w:ascii="Arial" w:eastAsia="Arial" w:hAnsi="Arial" w:cs="Arial"/>
          <w:sz w:val="22"/>
          <w:szCs w:val="22"/>
          <w:lang w:val="fr-FR"/>
        </w:rPr>
        <w:t xml:space="preserve">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peut exercer la fonction de référent “lanceur d’alerte” prévue par les dispositions des articles 6 à 9 de la loi n° 2016-1691 du 9 décembre 2016, dite</w:t>
      </w:r>
      <w:r w:rsidR="007A068E">
        <w:rPr>
          <w:rFonts w:ascii="Arial" w:eastAsia="Arial" w:hAnsi="Arial" w:cs="Arial"/>
          <w:sz w:val="22"/>
          <w:szCs w:val="22"/>
          <w:lang w:val="fr-FR"/>
        </w:rPr>
        <w:t xml:space="preserve"> </w:t>
      </w:r>
      <w:r w:rsidRPr="001C4EA7">
        <w:rPr>
          <w:rFonts w:ascii="Arial" w:eastAsia="Arial" w:hAnsi="Arial" w:cs="Arial"/>
          <w:sz w:val="22"/>
          <w:szCs w:val="22"/>
          <w:lang w:val="fr-FR"/>
        </w:rPr>
        <w:t>« Sapin II », selon les modalités prévues par le décret n° 2017-564 du 19 avril 2017</w:t>
      </w:r>
      <w:r w:rsidR="00A436AD">
        <w:rPr>
          <w:rFonts w:ascii="Arial" w:eastAsia="Arial" w:hAnsi="Arial" w:cs="Arial"/>
          <w:sz w:val="22"/>
          <w:szCs w:val="22"/>
          <w:lang w:val="fr-FR"/>
        </w:rPr>
        <w:t>.</w:t>
      </w:r>
    </w:p>
    <w:p w14:paraId="2CBCD6F5" w14:textId="4E465BDD" w:rsidR="00653521" w:rsidRDefault="00FC2B67" w:rsidP="000208B4">
      <w:pPr>
        <w:spacing w:before="60" w:after="120" w:line="240" w:lineRule="exact"/>
        <w:ind w:left="709" w:right="78"/>
        <w:jc w:val="both"/>
        <w:rPr>
          <w:rFonts w:ascii="Arial" w:eastAsia="Arial" w:hAnsi="Arial" w:cs="Arial"/>
          <w:b/>
          <w:sz w:val="22"/>
          <w:szCs w:val="22"/>
          <w:lang w:val="fr-FR"/>
        </w:rPr>
      </w:pPr>
      <w:r w:rsidRPr="001C4EA7">
        <w:rPr>
          <w:rFonts w:ascii="Arial" w:eastAsia="Arial" w:hAnsi="Arial" w:cs="Arial"/>
          <w:color w:val="221F1F"/>
          <w:sz w:val="22"/>
          <w:szCs w:val="22"/>
          <w:lang w:val="fr-FR"/>
        </w:rPr>
        <w:t xml:space="preserve">Sont exclues du champ d’intervention du </w:t>
      </w:r>
      <w:r w:rsidR="002C017E">
        <w:rPr>
          <w:rFonts w:ascii="Arial" w:eastAsia="Arial" w:hAnsi="Arial" w:cs="Arial"/>
          <w:color w:val="221F1F"/>
          <w:sz w:val="22"/>
          <w:szCs w:val="22"/>
          <w:lang w:val="fr-FR"/>
        </w:rPr>
        <w:t>Référent Déontologue</w:t>
      </w:r>
      <w:r w:rsidRPr="001C4EA7">
        <w:rPr>
          <w:rFonts w:ascii="Arial" w:eastAsia="Arial" w:hAnsi="Arial" w:cs="Arial"/>
          <w:color w:val="221F1F"/>
          <w:sz w:val="22"/>
          <w:szCs w:val="22"/>
          <w:lang w:val="fr-FR"/>
        </w:rPr>
        <w:t xml:space="preserve"> les questions relevant du conseil statutaire du CDG 13 dans le domaine des ressources humaines (carrière, rémunération, etc.).</w:t>
      </w:r>
    </w:p>
    <w:p w14:paraId="04005189" w14:textId="4BC3AC7B" w:rsidR="000B73C3" w:rsidRPr="001C4EA7" w:rsidRDefault="00FC2B67" w:rsidP="002C017E">
      <w:pPr>
        <w:spacing w:before="120" w:line="240" w:lineRule="exact"/>
        <w:ind w:left="709" w:right="78"/>
        <w:jc w:val="both"/>
        <w:rPr>
          <w:rFonts w:ascii="Arial" w:eastAsia="Arial" w:hAnsi="Arial" w:cs="Arial"/>
          <w:sz w:val="22"/>
          <w:szCs w:val="22"/>
          <w:lang w:val="fr-FR"/>
        </w:rPr>
      </w:pPr>
      <w:r w:rsidRPr="001C4EA7">
        <w:rPr>
          <w:rFonts w:ascii="Arial" w:eastAsia="Arial" w:hAnsi="Arial" w:cs="Arial"/>
          <w:b/>
          <w:sz w:val="22"/>
          <w:szCs w:val="22"/>
          <w:lang w:val="fr-FR"/>
        </w:rPr>
        <w:lastRenderedPageBreak/>
        <w:t>Saisine à l’initiative de l’employeur</w:t>
      </w:r>
    </w:p>
    <w:p w14:paraId="2C59BDE8" w14:textId="732670C3" w:rsidR="002C017E" w:rsidRDefault="00FC2B67" w:rsidP="00653521">
      <w:pPr>
        <w:spacing w:before="120" w:after="120"/>
        <w:ind w:left="709" w:right="79"/>
        <w:jc w:val="both"/>
        <w:rPr>
          <w:rFonts w:ascii="Arial" w:eastAsia="Arial" w:hAnsi="Arial" w:cs="Arial"/>
          <w:sz w:val="22"/>
          <w:szCs w:val="22"/>
          <w:lang w:val="fr-FR"/>
        </w:rPr>
      </w:pPr>
      <w:r w:rsidRPr="001C4EA7">
        <w:rPr>
          <w:rFonts w:ascii="Arial" w:eastAsia="Arial" w:hAnsi="Arial" w:cs="Arial"/>
          <w:sz w:val="22"/>
          <w:szCs w:val="22"/>
          <w:lang w:val="fr-FR"/>
        </w:rPr>
        <w:t>La loi n° 2019-828 de transformation de la fonction publique du 6 août 2019 a modifié plusieurs dispositions relatives aux contrôles déontologiques dans la fonction publique territoriale.</w:t>
      </w:r>
    </w:p>
    <w:p w14:paraId="647938CB" w14:textId="3E004B69" w:rsidR="000B73C3" w:rsidRPr="001C4EA7" w:rsidRDefault="00FC2B67" w:rsidP="00653521">
      <w:pPr>
        <w:spacing w:before="60" w:after="120"/>
        <w:ind w:left="709" w:right="318"/>
        <w:jc w:val="both"/>
        <w:rPr>
          <w:rFonts w:ascii="Arial" w:eastAsia="Arial" w:hAnsi="Arial" w:cs="Arial"/>
          <w:sz w:val="22"/>
          <w:szCs w:val="22"/>
          <w:lang w:val="fr-FR"/>
        </w:rPr>
      </w:pPr>
      <w:r w:rsidRPr="001C4EA7">
        <w:rPr>
          <w:rFonts w:ascii="Arial" w:eastAsia="Arial" w:hAnsi="Arial" w:cs="Arial"/>
          <w:sz w:val="22"/>
          <w:szCs w:val="22"/>
          <w:lang w:val="fr-FR"/>
        </w:rPr>
        <w:t>Ces nouvelles dispositions sont précisées par le décret n° 2020-69 du 30 janvier 2020.</w:t>
      </w:r>
    </w:p>
    <w:p w14:paraId="10DD66D0" w14:textId="320A4CAA" w:rsidR="000B73C3" w:rsidRPr="001C4EA7" w:rsidRDefault="00FC2B67" w:rsidP="00653521">
      <w:pPr>
        <w:spacing w:before="60" w:after="120" w:line="240" w:lineRule="exact"/>
        <w:ind w:left="709" w:right="78"/>
        <w:jc w:val="both"/>
        <w:rPr>
          <w:rFonts w:ascii="Arial" w:eastAsia="Arial" w:hAnsi="Arial" w:cs="Arial"/>
          <w:sz w:val="22"/>
          <w:szCs w:val="22"/>
          <w:lang w:val="fr-FR"/>
        </w:rPr>
      </w:pPr>
      <w:r w:rsidRPr="001C4EA7">
        <w:rPr>
          <w:rFonts w:ascii="Arial" w:eastAsia="Arial" w:hAnsi="Arial" w:cs="Arial"/>
          <w:sz w:val="22"/>
          <w:szCs w:val="22"/>
          <w:lang w:val="fr-FR"/>
        </w:rPr>
        <w:t xml:space="preserve">Il ressort de ces dispositions une liste limitée et exhaustive de situations pour lesquelles les autorités territoriales des collectivités et établissements publics peuvent saisir, à titre facultatif,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w:t>
      </w:r>
    </w:p>
    <w:p w14:paraId="499A4609" w14:textId="77777777" w:rsidR="000B73C3" w:rsidRPr="001C4EA7" w:rsidRDefault="00FC2B67" w:rsidP="00653521">
      <w:pPr>
        <w:spacing w:before="60" w:after="120"/>
        <w:ind w:left="709" w:right="5602"/>
        <w:jc w:val="both"/>
        <w:rPr>
          <w:rFonts w:ascii="Arial" w:eastAsia="Arial" w:hAnsi="Arial" w:cs="Arial"/>
          <w:sz w:val="22"/>
          <w:szCs w:val="22"/>
          <w:lang w:val="fr-FR"/>
        </w:rPr>
      </w:pPr>
      <w:r w:rsidRPr="001C4EA7">
        <w:rPr>
          <w:rFonts w:ascii="Arial" w:eastAsia="Arial" w:hAnsi="Arial" w:cs="Arial"/>
          <w:sz w:val="22"/>
          <w:szCs w:val="22"/>
          <w:lang w:val="fr-FR"/>
        </w:rPr>
        <w:t>Les possibilités de saisine sont</w:t>
      </w:r>
      <w:r w:rsidR="00A7199B" w:rsidRPr="001C4EA7">
        <w:rPr>
          <w:rFonts w:ascii="Arial" w:eastAsia="Arial" w:hAnsi="Arial" w:cs="Arial"/>
          <w:sz w:val="22"/>
          <w:szCs w:val="22"/>
          <w:lang w:val="fr-FR"/>
        </w:rPr>
        <w:t xml:space="preserve"> </w:t>
      </w:r>
      <w:r w:rsidRPr="001C4EA7">
        <w:rPr>
          <w:rFonts w:ascii="Arial" w:eastAsia="Arial" w:hAnsi="Arial" w:cs="Arial"/>
          <w:sz w:val="22"/>
          <w:szCs w:val="22"/>
          <w:lang w:val="fr-FR"/>
        </w:rPr>
        <w:t>:</w:t>
      </w:r>
    </w:p>
    <w:p w14:paraId="2EBD9D0A" w14:textId="08D987F3" w:rsidR="000B73C3" w:rsidRPr="00076D61" w:rsidRDefault="00FC2B67" w:rsidP="00076D61">
      <w:pPr>
        <w:spacing w:before="120"/>
        <w:ind w:left="1560" w:hanging="374"/>
        <w:jc w:val="both"/>
        <w:rPr>
          <w:rFonts w:ascii="Arial" w:eastAsia="Arial" w:hAnsi="Arial" w:cs="Arial"/>
          <w:sz w:val="22"/>
          <w:szCs w:val="22"/>
          <w:lang w:val="fr-FR"/>
        </w:rPr>
      </w:pPr>
      <w:r w:rsidRPr="001C4EA7">
        <w:rPr>
          <w:rFonts w:ascii="Arial" w:eastAsia="Arial" w:hAnsi="Arial" w:cs="Arial"/>
          <w:sz w:val="22"/>
          <w:szCs w:val="22"/>
          <w:lang w:val="fr-FR"/>
        </w:rPr>
        <w:t xml:space="preserve">1)   </w:t>
      </w:r>
      <w:r w:rsidRPr="001C4EA7">
        <w:rPr>
          <w:rFonts w:ascii="Arial" w:eastAsia="Arial" w:hAnsi="Arial" w:cs="Arial"/>
          <w:b/>
          <w:sz w:val="22"/>
          <w:szCs w:val="22"/>
          <w:lang w:val="fr-FR"/>
        </w:rPr>
        <w:t>Au titre du contrôle préalable à la nomination</w:t>
      </w:r>
      <w:r w:rsidRPr="001C4EA7">
        <w:rPr>
          <w:rFonts w:ascii="Arial" w:eastAsia="Arial" w:hAnsi="Arial" w:cs="Arial"/>
          <w:sz w:val="22"/>
          <w:szCs w:val="22"/>
          <w:lang w:val="fr-FR"/>
        </w:rPr>
        <w:t>, en vertu des dispositions</w:t>
      </w:r>
      <w:r w:rsidR="00076D61">
        <w:rPr>
          <w:rFonts w:ascii="Arial" w:eastAsia="Arial" w:hAnsi="Arial" w:cs="Arial"/>
          <w:sz w:val="22"/>
          <w:szCs w:val="22"/>
          <w:lang w:val="fr-FR"/>
        </w:rPr>
        <w:t xml:space="preserve"> de </w:t>
      </w:r>
      <w:r w:rsidR="00076D61" w:rsidRPr="00076D61">
        <w:rPr>
          <w:rFonts w:ascii="Arial" w:eastAsia="Arial" w:hAnsi="Arial" w:cs="Arial"/>
          <w:sz w:val="22"/>
          <w:szCs w:val="22"/>
          <w:lang w:val="fr-FR"/>
        </w:rPr>
        <w:t>l’article</w:t>
      </w:r>
      <w:r w:rsidRPr="00076D61">
        <w:rPr>
          <w:rFonts w:ascii="Arial" w:eastAsia="Arial" w:hAnsi="Arial" w:cs="Arial"/>
          <w:sz w:val="22"/>
          <w:szCs w:val="22"/>
          <w:lang w:val="fr-FR"/>
        </w:rPr>
        <w:t xml:space="preserve"> </w:t>
      </w:r>
      <w:r w:rsidR="00076D61" w:rsidRPr="00076D61">
        <w:rPr>
          <w:rFonts w:ascii="Arial" w:hAnsi="Arial" w:cs="Arial"/>
          <w:color w:val="000000" w:themeColor="text1"/>
          <w:sz w:val="22"/>
          <w:szCs w:val="22"/>
          <w:lang w:val="fr-FR"/>
        </w:rPr>
        <w:t>L. 124-7 du Code Général de la Fonction Publique</w:t>
      </w:r>
      <w:r w:rsidRPr="00076D61">
        <w:rPr>
          <w:rFonts w:ascii="Arial" w:eastAsia="Arial" w:hAnsi="Arial" w:cs="Arial"/>
          <w:sz w:val="22"/>
          <w:szCs w:val="22"/>
          <w:lang w:val="fr-FR"/>
        </w:rPr>
        <w:t>.</w:t>
      </w:r>
    </w:p>
    <w:p w14:paraId="62D61351" w14:textId="30D167C8" w:rsidR="000B73C3" w:rsidRPr="001C4EA7" w:rsidRDefault="00FC2B67" w:rsidP="00653521">
      <w:pPr>
        <w:spacing w:before="60" w:after="120"/>
        <w:ind w:left="1545" w:right="77"/>
        <w:jc w:val="both"/>
        <w:rPr>
          <w:rFonts w:ascii="Arial" w:eastAsia="Arial" w:hAnsi="Arial" w:cs="Arial"/>
          <w:sz w:val="22"/>
          <w:szCs w:val="22"/>
          <w:lang w:val="fr-FR"/>
        </w:rPr>
      </w:pPr>
      <w:r w:rsidRPr="001C4EA7">
        <w:rPr>
          <w:rFonts w:ascii="Arial" w:eastAsia="Arial" w:hAnsi="Arial" w:cs="Arial"/>
          <w:sz w:val="22"/>
          <w:szCs w:val="22"/>
          <w:lang w:val="fr-FR"/>
        </w:rPr>
        <w:t xml:space="preserve">Lorsque l'autorité hiérarchique a un doute sérieux sur la </w:t>
      </w:r>
      <w:r w:rsidRPr="006F0E3C">
        <w:rPr>
          <w:rFonts w:ascii="Arial" w:eastAsia="Arial" w:hAnsi="Arial" w:cs="Arial"/>
          <w:sz w:val="22"/>
          <w:szCs w:val="22"/>
          <w:lang w:val="fr-FR"/>
        </w:rPr>
        <w:t>compatibilité des activités</w:t>
      </w:r>
      <w:r w:rsidR="00676D73" w:rsidRPr="006F0E3C">
        <w:rPr>
          <w:rFonts w:ascii="Arial" w:eastAsia="Arial" w:hAnsi="Arial" w:cs="Arial"/>
          <w:sz w:val="22"/>
          <w:szCs w:val="22"/>
          <w:lang w:val="fr-FR"/>
        </w:rPr>
        <w:t xml:space="preserve"> privées lucratives</w:t>
      </w:r>
      <w:r w:rsidRPr="001C4EA7">
        <w:rPr>
          <w:rFonts w:ascii="Arial" w:eastAsia="Arial" w:hAnsi="Arial" w:cs="Arial"/>
          <w:sz w:val="22"/>
          <w:szCs w:val="22"/>
          <w:lang w:val="fr-FR"/>
        </w:rPr>
        <w:t xml:space="preserve"> exercées au cours des trois dernières années, par le candidat retenu, avec les fonctions envisagées, elle saisit san</w:t>
      </w:r>
      <w:r w:rsidR="00A7199B" w:rsidRPr="001C4EA7">
        <w:rPr>
          <w:rFonts w:ascii="Arial" w:eastAsia="Arial" w:hAnsi="Arial" w:cs="Arial"/>
          <w:sz w:val="22"/>
          <w:szCs w:val="22"/>
          <w:lang w:val="fr-FR"/>
        </w:rPr>
        <w:t>s</w:t>
      </w:r>
      <w:r w:rsidRPr="001C4EA7">
        <w:rPr>
          <w:rFonts w:ascii="Arial" w:eastAsia="Arial" w:hAnsi="Arial" w:cs="Arial"/>
          <w:sz w:val="22"/>
          <w:szCs w:val="22"/>
          <w:lang w:val="fr-FR"/>
        </w:rPr>
        <w:t xml:space="preserve"> délai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de l'administration concernée. Si l’avis rendu ne permet pas de lever le doute, alors l’autorité pourra également saisir pour avis la HATVP à l’appui de l’avis rendu par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w:t>
      </w:r>
    </w:p>
    <w:p w14:paraId="4BC595C1" w14:textId="77777777" w:rsidR="00785EFF" w:rsidRDefault="00785EFF" w:rsidP="00653521">
      <w:pPr>
        <w:spacing w:before="60" w:after="120"/>
        <w:ind w:left="1546" w:right="81"/>
        <w:jc w:val="both"/>
        <w:rPr>
          <w:rFonts w:ascii="Arial" w:eastAsia="Arial" w:hAnsi="Arial" w:cs="Arial"/>
          <w:sz w:val="22"/>
          <w:szCs w:val="22"/>
          <w:lang w:val="fr-FR"/>
        </w:rPr>
      </w:pPr>
      <w:r>
        <w:rPr>
          <w:rFonts w:ascii="Arial" w:eastAsia="Arial" w:hAnsi="Arial" w:cs="Arial"/>
          <w:sz w:val="22"/>
          <w:szCs w:val="22"/>
          <w:lang w:val="fr-FR"/>
        </w:rPr>
        <w:t>Sont concernés par cette procédure au sein de la commune les nominations sur les emplois de (retenir les emplois concernés parmi ceux du tableau ci-dessous) :</w:t>
      </w:r>
    </w:p>
    <w:tbl>
      <w:tblPr>
        <w:tblStyle w:val="Grilledutableau"/>
        <w:tblW w:w="0" w:type="auto"/>
        <w:tblInd w:w="1546" w:type="dxa"/>
        <w:tblLook w:val="04A0" w:firstRow="1" w:lastRow="0" w:firstColumn="1" w:lastColumn="0" w:noHBand="0" w:noVBand="1"/>
      </w:tblPr>
      <w:tblGrid>
        <w:gridCol w:w="3968"/>
        <w:gridCol w:w="3995"/>
      </w:tblGrid>
      <w:tr w:rsidR="00785EFF" w:rsidRPr="00C13B33" w14:paraId="2614EF5A" w14:textId="77777777" w:rsidTr="00934721">
        <w:tc>
          <w:tcPr>
            <w:tcW w:w="4805" w:type="dxa"/>
          </w:tcPr>
          <w:p w14:paraId="760EE0F4" w14:textId="764F81A5" w:rsidR="00785EFF" w:rsidRPr="00E72C38" w:rsidRDefault="00785EFF" w:rsidP="00934721">
            <w:pPr>
              <w:spacing w:before="60" w:after="120"/>
              <w:ind w:right="81"/>
              <w:jc w:val="center"/>
              <w:rPr>
                <w:rFonts w:ascii="Arial" w:eastAsia="Arial" w:hAnsi="Arial" w:cs="Arial"/>
                <w:sz w:val="18"/>
                <w:szCs w:val="18"/>
                <w:lang w:val="fr-FR"/>
              </w:rPr>
            </w:pPr>
            <w:r w:rsidRPr="00E72C38">
              <w:rPr>
                <w:rFonts w:ascii="Arial" w:eastAsia="Arial" w:hAnsi="Arial" w:cs="Arial"/>
                <w:b/>
                <w:bCs/>
                <w:sz w:val="18"/>
                <w:szCs w:val="18"/>
                <w:lang w:val="fr-FR"/>
              </w:rPr>
              <w:t xml:space="preserve">Emplois visés parmi ceux soumis à déclaration préalable d’intérêts </w:t>
            </w:r>
          </w:p>
        </w:tc>
        <w:tc>
          <w:tcPr>
            <w:tcW w:w="4805" w:type="dxa"/>
          </w:tcPr>
          <w:p w14:paraId="33D8FAA9" w14:textId="632D8DB3" w:rsidR="00785EFF" w:rsidRPr="00E72C38" w:rsidRDefault="00785EFF" w:rsidP="00934721">
            <w:pPr>
              <w:spacing w:before="60"/>
              <w:ind w:right="81"/>
              <w:jc w:val="center"/>
              <w:rPr>
                <w:rFonts w:ascii="Arial" w:eastAsia="Arial" w:hAnsi="Arial" w:cs="Arial"/>
                <w:sz w:val="18"/>
                <w:szCs w:val="18"/>
                <w:lang w:val="fr-FR"/>
              </w:rPr>
            </w:pPr>
            <w:r w:rsidRPr="00E72C38">
              <w:rPr>
                <w:rFonts w:ascii="Arial" w:eastAsia="Arial" w:hAnsi="Arial" w:cs="Arial"/>
                <w:b/>
                <w:bCs/>
                <w:sz w:val="18"/>
                <w:szCs w:val="18"/>
                <w:lang w:val="fr-FR"/>
              </w:rPr>
              <w:t xml:space="preserve">Emplois visés parmi ceux soumis à déclaration de situation patrimoniale et d’intérêts </w:t>
            </w:r>
          </w:p>
        </w:tc>
      </w:tr>
      <w:tr w:rsidR="00785EFF" w:rsidRPr="00C13B33" w14:paraId="01C76446" w14:textId="77777777" w:rsidTr="00934721">
        <w:tc>
          <w:tcPr>
            <w:tcW w:w="4805" w:type="dxa"/>
          </w:tcPr>
          <w:p w14:paraId="1BFAE334" w14:textId="387F06FB" w:rsidR="00EC0E67" w:rsidRDefault="00785EFF" w:rsidP="00934721">
            <w:pPr>
              <w:spacing w:before="120"/>
              <w:ind w:right="81"/>
              <w:jc w:val="both"/>
              <w:rPr>
                <w:rFonts w:ascii="Arial" w:eastAsia="Arial" w:hAnsi="Arial" w:cs="Arial"/>
                <w:sz w:val="18"/>
                <w:szCs w:val="18"/>
                <w:lang w:val="fr-FR"/>
              </w:rPr>
            </w:pPr>
            <w:r w:rsidRPr="00EC0E67">
              <w:rPr>
                <w:rFonts w:ascii="Arial" w:eastAsia="Arial" w:hAnsi="Arial" w:cs="Arial"/>
                <w:b/>
                <w:bCs/>
                <w:sz w:val="18"/>
                <w:szCs w:val="18"/>
                <w:lang w:val="fr-FR"/>
              </w:rPr>
              <w:t>DGAS</w:t>
            </w:r>
            <w:r w:rsidRPr="00E72C38">
              <w:rPr>
                <w:rFonts w:ascii="Arial" w:eastAsia="Arial" w:hAnsi="Arial" w:cs="Arial"/>
                <w:sz w:val="18"/>
                <w:szCs w:val="18"/>
                <w:lang w:val="fr-FR"/>
              </w:rPr>
              <w:t xml:space="preserve"> des régions et départements </w:t>
            </w:r>
          </w:p>
          <w:p w14:paraId="0C3E1887" w14:textId="77777777" w:rsidR="00EC0E67" w:rsidRDefault="00785EFF" w:rsidP="00EC0E67">
            <w:pPr>
              <w:ind w:right="81"/>
              <w:jc w:val="both"/>
              <w:rPr>
                <w:rFonts w:ascii="Arial" w:eastAsia="Arial" w:hAnsi="Arial" w:cs="Arial"/>
                <w:sz w:val="18"/>
                <w:szCs w:val="18"/>
                <w:lang w:val="fr-FR"/>
              </w:rPr>
            </w:pPr>
            <w:r w:rsidRPr="00EC0E67">
              <w:rPr>
                <w:rFonts w:ascii="Arial" w:eastAsia="Arial" w:hAnsi="Arial" w:cs="Arial"/>
                <w:b/>
                <w:bCs/>
                <w:sz w:val="18"/>
                <w:szCs w:val="18"/>
                <w:lang w:val="fr-FR"/>
              </w:rPr>
              <w:t>DGAS, DGST</w:t>
            </w:r>
            <w:r w:rsidRPr="00E72C38">
              <w:rPr>
                <w:rFonts w:ascii="Arial" w:eastAsia="Arial" w:hAnsi="Arial" w:cs="Arial"/>
                <w:sz w:val="18"/>
                <w:szCs w:val="18"/>
                <w:lang w:val="fr-FR"/>
              </w:rPr>
              <w:t xml:space="preserve"> des communes et EPCI </w:t>
            </w:r>
            <w:proofErr w:type="spellStart"/>
            <w:r w:rsidRPr="00E72C38">
              <w:rPr>
                <w:rFonts w:ascii="Arial" w:eastAsia="Arial" w:hAnsi="Arial" w:cs="Arial"/>
                <w:sz w:val="18"/>
                <w:szCs w:val="18"/>
                <w:lang w:val="fr-FR"/>
              </w:rPr>
              <w:t>a</w:t>
            </w:r>
            <w:proofErr w:type="spellEnd"/>
            <w:r w:rsidRPr="00E72C38">
              <w:rPr>
                <w:rFonts w:ascii="Arial" w:eastAsia="Arial" w:hAnsi="Arial" w:cs="Arial"/>
                <w:sz w:val="18"/>
                <w:szCs w:val="18"/>
                <w:lang w:val="fr-FR"/>
              </w:rPr>
              <w:t xml:space="preserve"> fiscalité propre de + de 40 000 habitants </w:t>
            </w:r>
          </w:p>
          <w:p w14:paraId="0C2F0DE4" w14:textId="02EAFED0" w:rsidR="00785EFF" w:rsidRPr="00E72C38" w:rsidRDefault="00785EFF" w:rsidP="00EC0E67">
            <w:pPr>
              <w:ind w:right="81"/>
              <w:jc w:val="both"/>
              <w:rPr>
                <w:rFonts w:ascii="Arial" w:eastAsia="Arial" w:hAnsi="Arial" w:cs="Arial"/>
                <w:sz w:val="18"/>
                <w:szCs w:val="18"/>
                <w:lang w:val="fr-FR"/>
              </w:rPr>
            </w:pPr>
            <w:r w:rsidRPr="00EC0E67">
              <w:rPr>
                <w:rFonts w:ascii="Arial" w:eastAsia="Arial" w:hAnsi="Arial" w:cs="Arial"/>
                <w:b/>
                <w:bCs/>
                <w:sz w:val="18"/>
                <w:szCs w:val="18"/>
                <w:lang w:val="fr-FR"/>
              </w:rPr>
              <w:t>DG et DGA</w:t>
            </w:r>
            <w:r w:rsidRPr="00E72C38">
              <w:rPr>
                <w:rFonts w:ascii="Arial" w:eastAsia="Arial" w:hAnsi="Arial" w:cs="Arial"/>
                <w:sz w:val="18"/>
                <w:szCs w:val="18"/>
                <w:lang w:val="fr-FR"/>
              </w:rPr>
              <w:t xml:space="preserve"> des :</w:t>
            </w:r>
          </w:p>
          <w:p w14:paraId="04348E2B" w14:textId="77777777" w:rsidR="00785EFF" w:rsidRPr="00E72C38" w:rsidRDefault="00785EFF" w:rsidP="00EC0E67">
            <w:pPr>
              <w:pStyle w:val="Paragraphedeliste"/>
              <w:numPr>
                <w:ilvl w:val="0"/>
                <w:numId w:val="6"/>
              </w:numPr>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 xml:space="preserve">EPCI assimilés à une commune de + de 40 000 habitants </w:t>
            </w:r>
          </w:p>
          <w:p w14:paraId="6F3EACC8" w14:textId="77777777" w:rsidR="00785EFF" w:rsidRPr="00E72C38"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 xml:space="preserve">Syndicats mixtes constitués exclusivement de collectivités territoriales et de leurs groupements assimilés à une commune de + de 40 000 habitants </w:t>
            </w:r>
          </w:p>
          <w:p w14:paraId="52777874" w14:textId="77777777" w:rsidR="00785EFF" w:rsidRPr="00E72C38"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Conseils de territoire de la Métropole d'Aix-Marseille assimilés à une commune de plus de 40</w:t>
            </w:r>
            <w:r>
              <w:rPr>
                <w:rFonts w:ascii="Arial" w:eastAsia="Arial" w:hAnsi="Arial" w:cs="Arial"/>
                <w:sz w:val="18"/>
                <w:szCs w:val="18"/>
                <w:lang w:val="fr-FR"/>
              </w:rPr>
              <w:t> </w:t>
            </w:r>
            <w:r w:rsidRPr="00E72C38">
              <w:rPr>
                <w:rFonts w:ascii="Arial" w:eastAsia="Arial" w:hAnsi="Arial" w:cs="Arial"/>
                <w:sz w:val="18"/>
                <w:szCs w:val="18"/>
                <w:lang w:val="fr-FR"/>
              </w:rPr>
              <w:t>000</w:t>
            </w:r>
            <w:r>
              <w:rPr>
                <w:rFonts w:ascii="Arial" w:eastAsia="Arial" w:hAnsi="Arial" w:cs="Arial"/>
                <w:sz w:val="18"/>
                <w:szCs w:val="18"/>
                <w:lang w:val="fr-FR"/>
              </w:rPr>
              <w:t xml:space="preserve"> </w:t>
            </w:r>
            <w:r w:rsidRPr="00E72C38">
              <w:rPr>
                <w:rFonts w:ascii="Arial" w:eastAsia="Arial" w:hAnsi="Arial" w:cs="Arial"/>
                <w:sz w:val="18"/>
                <w:szCs w:val="18"/>
                <w:lang w:val="fr-FR"/>
              </w:rPr>
              <w:t xml:space="preserve">habitants </w:t>
            </w:r>
          </w:p>
          <w:p w14:paraId="4C54E776" w14:textId="77777777" w:rsidR="00785EFF"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CCAS et CIAS assimilés à une commune de</w:t>
            </w:r>
            <w:r>
              <w:rPr>
                <w:rFonts w:ascii="Arial" w:eastAsia="Arial" w:hAnsi="Arial" w:cs="Arial"/>
                <w:sz w:val="18"/>
                <w:szCs w:val="18"/>
                <w:lang w:val="fr-FR"/>
              </w:rPr>
              <w:t xml:space="preserve"> </w:t>
            </w:r>
            <w:r w:rsidRPr="00E72C38">
              <w:rPr>
                <w:rFonts w:ascii="Arial" w:eastAsia="Arial" w:hAnsi="Arial" w:cs="Arial"/>
                <w:sz w:val="18"/>
                <w:szCs w:val="18"/>
                <w:lang w:val="fr-FR"/>
              </w:rPr>
              <w:t xml:space="preserve">+ de 40 000 habitants </w:t>
            </w:r>
          </w:p>
          <w:p w14:paraId="7040743A" w14:textId="77777777" w:rsidR="00785EFF" w:rsidRPr="00EC0E67" w:rsidRDefault="00785EFF" w:rsidP="00EC0E67">
            <w:pPr>
              <w:ind w:left="36" w:right="81"/>
              <w:jc w:val="both"/>
              <w:rPr>
                <w:rFonts w:ascii="Arial" w:eastAsia="Arial" w:hAnsi="Arial" w:cs="Arial"/>
                <w:sz w:val="18"/>
                <w:szCs w:val="18"/>
                <w:lang w:val="fr-FR"/>
              </w:rPr>
            </w:pPr>
            <w:r w:rsidRPr="00EC0E67">
              <w:rPr>
                <w:rFonts w:ascii="Arial" w:eastAsia="Arial" w:hAnsi="Arial" w:cs="Arial"/>
                <w:b/>
                <w:bCs/>
                <w:sz w:val="18"/>
                <w:szCs w:val="18"/>
                <w:lang w:val="fr-FR"/>
              </w:rPr>
              <w:t xml:space="preserve">Directeur </w:t>
            </w:r>
            <w:r w:rsidRPr="00EC0E67">
              <w:rPr>
                <w:rFonts w:ascii="Arial" w:eastAsia="Arial" w:hAnsi="Arial" w:cs="Arial"/>
                <w:sz w:val="18"/>
                <w:szCs w:val="18"/>
                <w:lang w:val="fr-FR"/>
              </w:rPr>
              <w:t xml:space="preserve">de Caisse de Crédit Municipal d'une commune de plus de 40 000 habitants </w:t>
            </w:r>
          </w:p>
          <w:p w14:paraId="73B7D785" w14:textId="6879D995" w:rsidR="00785EFF" w:rsidRPr="00EC0E67" w:rsidRDefault="00EC0E67" w:rsidP="00EC0E67">
            <w:pPr>
              <w:ind w:right="81"/>
              <w:jc w:val="both"/>
              <w:rPr>
                <w:rFonts w:ascii="Arial" w:eastAsia="Arial" w:hAnsi="Arial" w:cs="Arial"/>
                <w:sz w:val="18"/>
                <w:szCs w:val="18"/>
                <w:lang w:val="fr-FR"/>
              </w:rPr>
            </w:pPr>
            <w:r w:rsidRPr="00EC0E67">
              <w:rPr>
                <w:rFonts w:ascii="Arial" w:eastAsia="Arial" w:hAnsi="Arial" w:cs="Arial"/>
                <w:b/>
                <w:bCs/>
                <w:sz w:val="18"/>
                <w:szCs w:val="18"/>
                <w:lang w:val="fr-FR"/>
              </w:rPr>
              <w:t>Directeur</w:t>
            </w:r>
            <w:r w:rsidR="00785EFF" w:rsidRPr="00EC0E67">
              <w:rPr>
                <w:rFonts w:ascii="Arial" w:eastAsia="Arial" w:hAnsi="Arial" w:cs="Arial"/>
                <w:b/>
                <w:bCs/>
                <w:sz w:val="18"/>
                <w:szCs w:val="18"/>
                <w:lang w:val="fr-FR"/>
              </w:rPr>
              <w:t xml:space="preserve"> et Directeur Adjoint</w:t>
            </w:r>
            <w:r w:rsidR="00785EFF" w:rsidRPr="00EC0E67">
              <w:rPr>
                <w:rFonts w:ascii="Arial" w:eastAsia="Arial" w:hAnsi="Arial" w:cs="Arial"/>
                <w:sz w:val="18"/>
                <w:szCs w:val="18"/>
                <w:lang w:val="fr-FR"/>
              </w:rPr>
              <w:t xml:space="preserve"> d'établissements publics (autres) assimilés à une commune de plus de 40 000 habitants</w:t>
            </w:r>
          </w:p>
        </w:tc>
        <w:tc>
          <w:tcPr>
            <w:tcW w:w="4805" w:type="dxa"/>
          </w:tcPr>
          <w:p w14:paraId="6ED3EC4B" w14:textId="5EBCAFF2" w:rsidR="00785EFF" w:rsidRDefault="00EC0E67" w:rsidP="00934721">
            <w:pPr>
              <w:spacing w:before="120"/>
              <w:ind w:right="81"/>
              <w:jc w:val="both"/>
              <w:rPr>
                <w:rFonts w:ascii="Arial" w:eastAsia="Arial" w:hAnsi="Arial" w:cs="Arial"/>
                <w:sz w:val="18"/>
                <w:szCs w:val="18"/>
                <w:lang w:val="fr-FR"/>
              </w:rPr>
            </w:pPr>
            <w:r w:rsidRPr="00EC0E67">
              <w:rPr>
                <w:rFonts w:ascii="Arial" w:eastAsia="Arial" w:hAnsi="Arial" w:cs="Arial"/>
                <w:b/>
                <w:bCs/>
                <w:sz w:val="18"/>
                <w:szCs w:val="18"/>
                <w:lang w:val="fr-FR"/>
              </w:rPr>
              <w:t>D</w:t>
            </w:r>
            <w:r w:rsidR="00785EFF" w:rsidRPr="00EC0E67">
              <w:rPr>
                <w:rFonts w:ascii="Arial" w:eastAsia="Arial" w:hAnsi="Arial" w:cs="Arial"/>
                <w:b/>
                <w:bCs/>
                <w:sz w:val="18"/>
                <w:szCs w:val="18"/>
                <w:lang w:val="fr-FR"/>
              </w:rPr>
              <w:t>irecteurs, directeurs adjoints et chefs de cabinet</w:t>
            </w:r>
            <w:r w:rsidR="00785EFF" w:rsidRPr="00262058">
              <w:rPr>
                <w:rFonts w:ascii="Arial" w:eastAsia="Arial" w:hAnsi="Arial" w:cs="Arial"/>
                <w:sz w:val="18"/>
                <w:szCs w:val="18"/>
                <w:lang w:val="fr-FR"/>
              </w:rPr>
              <w:t xml:space="preserve"> des autorités </w:t>
            </w:r>
            <w:r w:rsidR="00785EFF">
              <w:rPr>
                <w:rFonts w:ascii="Arial" w:eastAsia="Arial" w:hAnsi="Arial" w:cs="Arial"/>
                <w:sz w:val="18"/>
                <w:szCs w:val="18"/>
                <w:lang w:val="fr-FR"/>
              </w:rPr>
              <w:t>t</w:t>
            </w:r>
            <w:r w:rsidR="00785EFF" w:rsidRPr="00262058">
              <w:rPr>
                <w:rFonts w:ascii="Arial" w:eastAsia="Arial" w:hAnsi="Arial" w:cs="Arial"/>
                <w:sz w:val="18"/>
                <w:szCs w:val="18"/>
                <w:lang w:val="fr-FR"/>
              </w:rPr>
              <w:t>erritoriales des</w:t>
            </w:r>
            <w:r w:rsidR="00785EFF">
              <w:rPr>
                <w:rFonts w:ascii="Arial" w:eastAsia="Arial" w:hAnsi="Arial" w:cs="Arial"/>
                <w:sz w:val="18"/>
                <w:szCs w:val="18"/>
                <w:lang w:val="fr-FR"/>
              </w:rPr>
              <w:t> :</w:t>
            </w:r>
          </w:p>
          <w:p w14:paraId="531CF780" w14:textId="77777777" w:rsidR="00785EFF" w:rsidRDefault="00785EFF" w:rsidP="00934721">
            <w:pPr>
              <w:pStyle w:val="Paragraphedeliste"/>
              <w:numPr>
                <w:ilvl w:val="0"/>
                <w:numId w:val="6"/>
              </w:numPr>
              <w:spacing w:before="60"/>
              <w:ind w:left="128" w:right="81" w:hanging="128"/>
              <w:jc w:val="both"/>
              <w:rPr>
                <w:rFonts w:ascii="Arial" w:eastAsia="Arial" w:hAnsi="Arial" w:cs="Arial"/>
                <w:sz w:val="18"/>
                <w:szCs w:val="18"/>
                <w:lang w:val="fr-FR"/>
              </w:rPr>
            </w:pPr>
            <w:r w:rsidRPr="00262058">
              <w:rPr>
                <w:rFonts w:ascii="Arial" w:eastAsia="Arial" w:hAnsi="Arial" w:cs="Arial"/>
                <w:sz w:val="18"/>
                <w:szCs w:val="18"/>
                <w:lang w:val="fr-FR"/>
              </w:rPr>
              <w:t>Régions</w:t>
            </w:r>
          </w:p>
          <w:p w14:paraId="194FC5E4" w14:textId="77777777" w:rsidR="00785EFF" w:rsidRDefault="00785EFF" w:rsidP="00934721">
            <w:pPr>
              <w:pStyle w:val="Paragraphedeliste"/>
              <w:numPr>
                <w:ilvl w:val="0"/>
                <w:numId w:val="6"/>
              </w:numPr>
              <w:spacing w:before="120"/>
              <w:ind w:left="128" w:right="81" w:hanging="128"/>
              <w:jc w:val="both"/>
              <w:rPr>
                <w:rFonts w:ascii="Arial" w:eastAsia="Arial" w:hAnsi="Arial" w:cs="Arial"/>
                <w:sz w:val="18"/>
                <w:szCs w:val="18"/>
                <w:lang w:val="fr-FR"/>
              </w:rPr>
            </w:pPr>
            <w:r>
              <w:rPr>
                <w:rFonts w:ascii="Arial" w:eastAsia="Arial" w:hAnsi="Arial" w:cs="Arial"/>
                <w:sz w:val="18"/>
                <w:szCs w:val="18"/>
                <w:lang w:val="fr-FR"/>
              </w:rPr>
              <w:t>D</w:t>
            </w:r>
            <w:r w:rsidRPr="00262058">
              <w:rPr>
                <w:rFonts w:ascii="Arial" w:eastAsia="Arial" w:hAnsi="Arial" w:cs="Arial"/>
                <w:sz w:val="18"/>
                <w:szCs w:val="18"/>
                <w:lang w:val="fr-FR"/>
              </w:rPr>
              <w:t>épartements</w:t>
            </w:r>
          </w:p>
          <w:p w14:paraId="24676DE2" w14:textId="77777777" w:rsidR="00785EFF" w:rsidRDefault="00785EFF" w:rsidP="00934721">
            <w:pPr>
              <w:pStyle w:val="Paragraphedeliste"/>
              <w:numPr>
                <w:ilvl w:val="0"/>
                <w:numId w:val="6"/>
              </w:numPr>
              <w:spacing w:before="120"/>
              <w:ind w:left="158" w:right="81" w:hanging="158"/>
              <w:jc w:val="both"/>
              <w:rPr>
                <w:rFonts w:ascii="Arial" w:eastAsia="Arial" w:hAnsi="Arial" w:cs="Arial"/>
                <w:sz w:val="18"/>
                <w:szCs w:val="18"/>
                <w:lang w:val="fr-FR"/>
              </w:rPr>
            </w:pPr>
            <w:r>
              <w:rPr>
                <w:rFonts w:ascii="Arial" w:eastAsia="Arial" w:hAnsi="Arial" w:cs="Arial"/>
                <w:sz w:val="18"/>
                <w:szCs w:val="18"/>
                <w:lang w:val="fr-FR"/>
              </w:rPr>
              <w:t>C</w:t>
            </w:r>
            <w:r w:rsidRPr="00262058">
              <w:rPr>
                <w:rFonts w:ascii="Arial" w:eastAsia="Arial" w:hAnsi="Arial" w:cs="Arial"/>
                <w:sz w:val="18"/>
                <w:szCs w:val="18"/>
                <w:lang w:val="fr-FR"/>
              </w:rPr>
              <w:t xml:space="preserve">ommunes de + de 20 000 habitants </w:t>
            </w:r>
          </w:p>
          <w:p w14:paraId="2EEF3777" w14:textId="77777777" w:rsidR="00785EFF" w:rsidRDefault="00785EFF" w:rsidP="00934721">
            <w:pPr>
              <w:pStyle w:val="Paragraphedeliste"/>
              <w:numPr>
                <w:ilvl w:val="0"/>
                <w:numId w:val="6"/>
              </w:numPr>
              <w:spacing w:before="120"/>
              <w:ind w:left="158" w:right="81" w:hanging="158"/>
              <w:jc w:val="both"/>
              <w:rPr>
                <w:rFonts w:ascii="Arial" w:eastAsia="Arial" w:hAnsi="Arial" w:cs="Arial"/>
                <w:sz w:val="18"/>
                <w:szCs w:val="18"/>
                <w:lang w:val="fr-FR"/>
              </w:rPr>
            </w:pPr>
            <w:r w:rsidRPr="00262058">
              <w:rPr>
                <w:rFonts w:ascii="Arial" w:eastAsia="Arial" w:hAnsi="Arial" w:cs="Arial"/>
                <w:sz w:val="18"/>
                <w:szCs w:val="18"/>
                <w:lang w:val="fr-FR"/>
              </w:rPr>
              <w:t xml:space="preserve">EPCI à fiscalité propre de + 20 000 habitants ou dont le montant des recettes </w:t>
            </w:r>
            <w:r>
              <w:rPr>
                <w:rFonts w:ascii="Arial" w:eastAsia="Arial" w:hAnsi="Arial" w:cs="Arial"/>
                <w:sz w:val="18"/>
                <w:szCs w:val="18"/>
                <w:lang w:val="fr-FR"/>
              </w:rPr>
              <w:t>t</w:t>
            </w:r>
            <w:r w:rsidRPr="00262058">
              <w:rPr>
                <w:rFonts w:ascii="Arial" w:eastAsia="Arial" w:hAnsi="Arial" w:cs="Arial"/>
                <w:sz w:val="18"/>
                <w:szCs w:val="18"/>
                <w:lang w:val="fr-FR"/>
              </w:rPr>
              <w:t>otales de fonctionnement figurant au dernier compte administratif est supérieur à 5 millions d'euros</w:t>
            </w:r>
          </w:p>
          <w:p w14:paraId="2A2FAB32" w14:textId="77777777" w:rsidR="00785EFF" w:rsidRPr="00E72C38" w:rsidRDefault="00785EFF" w:rsidP="00934721">
            <w:pPr>
              <w:pStyle w:val="Paragraphedeliste"/>
              <w:numPr>
                <w:ilvl w:val="0"/>
                <w:numId w:val="6"/>
              </w:numPr>
              <w:spacing w:before="120"/>
              <w:ind w:left="158" w:right="81" w:hanging="158"/>
              <w:jc w:val="both"/>
              <w:rPr>
                <w:rFonts w:ascii="Arial" w:eastAsia="Arial" w:hAnsi="Arial" w:cs="Arial"/>
                <w:sz w:val="18"/>
                <w:szCs w:val="18"/>
                <w:lang w:val="fr-FR"/>
              </w:rPr>
            </w:pPr>
            <w:r w:rsidRPr="00262058">
              <w:rPr>
                <w:rFonts w:ascii="Arial" w:eastAsia="Arial" w:hAnsi="Arial" w:cs="Arial"/>
                <w:sz w:val="18"/>
                <w:szCs w:val="18"/>
                <w:lang w:val="fr-FR"/>
              </w:rPr>
              <w:t xml:space="preserve">autres établissements publics de </w:t>
            </w:r>
            <w:r>
              <w:rPr>
                <w:rFonts w:ascii="Arial" w:eastAsia="Arial" w:hAnsi="Arial" w:cs="Arial"/>
                <w:sz w:val="18"/>
                <w:szCs w:val="18"/>
                <w:lang w:val="fr-FR"/>
              </w:rPr>
              <w:t>co</w:t>
            </w:r>
            <w:r w:rsidRPr="00262058">
              <w:rPr>
                <w:rFonts w:ascii="Arial" w:eastAsia="Arial" w:hAnsi="Arial" w:cs="Arial"/>
                <w:sz w:val="18"/>
                <w:szCs w:val="18"/>
                <w:lang w:val="fr-FR"/>
              </w:rPr>
              <w:t xml:space="preserve">opération intercommunale dont le montant des recettes totales de </w:t>
            </w:r>
            <w:r>
              <w:rPr>
                <w:rFonts w:ascii="Arial" w:eastAsia="Arial" w:hAnsi="Arial" w:cs="Arial"/>
                <w:sz w:val="18"/>
                <w:szCs w:val="18"/>
                <w:lang w:val="fr-FR"/>
              </w:rPr>
              <w:t>f</w:t>
            </w:r>
            <w:r w:rsidRPr="00262058">
              <w:rPr>
                <w:rFonts w:ascii="Arial" w:eastAsia="Arial" w:hAnsi="Arial" w:cs="Arial"/>
                <w:sz w:val="18"/>
                <w:szCs w:val="18"/>
                <w:lang w:val="fr-FR"/>
              </w:rPr>
              <w:t>onctionnement figurant au dernier compte administratif est supérieur à 5 millions d'euros</w:t>
            </w:r>
          </w:p>
        </w:tc>
      </w:tr>
    </w:tbl>
    <w:p w14:paraId="0594E1FE" w14:textId="5C0E902B" w:rsidR="00076D61" w:rsidRDefault="00FC2B67" w:rsidP="00076D61">
      <w:pPr>
        <w:spacing w:before="240"/>
        <w:ind w:left="1546" w:right="76" w:hanging="360"/>
        <w:jc w:val="both"/>
        <w:rPr>
          <w:rFonts w:ascii="Arial" w:eastAsia="Arial" w:hAnsi="Arial" w:cs="Arial"/>
          <w:sz w:val="22"/>
          <w:szCs w:val="22"/>
          <w:lang w:val="fr-FR"/>
        </w:rPr>
      </w:pPr>
      <w:r w:rsidRPr="001C4EA7">
        <w:rPr>
          <w:rFonts w:ascii="Arial" w:eastAsia="Arial" w:hAnsi="Arial" w:cs="Arial"/>
          <w:sz w:val="22"/>
          <w:szCs w:val="22"/>
          <w:lang w:val="fr-FR"/>
        </w:rPr>
        <w:t xml:space="preserve">2)  </w:t>
      </w:r>
      <w:r w:rsidRPr="001C4EA7">
        <w:rPr>
          <w:rFonts w:ascii="Arial" w:eastAsia="Arial" w:hAnsi="Arial" w:cs="Arial"/>
          <w:b/>
          <w:sz w:val="22"/>
          <w:szCs w:val="22"/>
          <w:lang w:val="fr-FR"/>
        </w:rPr>
        <w:t>Au titre de l'exercice d'activités privées par des agents publics et certains agents contractuels cessant leurs fonctions</w:t>
      </w:r>
      <w:r w:rsidRPr="001C4EA7">
        <w:rPr>
          <w:rFonts w:ascii="Arial" w:eastAsia="Arial" w:hAnsi="Arial" w:cs="Arial"/>
          <w:sz w:val="22"/>
          <w:szCs w:val="22"/>
          <w:lang w:val="fr-FR"/>
        </w:rPr>
        <w:t xml:space="preserve">, en vertu des dispositions </w:t>
      </w:r>
      <w:r w:rsidR="00076D61">
        <w:rPr>
          <w:rFonts w:ascii="Arial" w:eastAsia="Arial" w:hAnsi="Arial" w:cs="Arial"/>
          <w:sz w:val="22"/>
          <w:szCs w:val="22"/>
          <w:lang w:val="fr-FR"/>
        </w:rPr>
        <w:t xml:space="preserve">de l’article </w:t>
      </w:r>
      <w:r w:rsidR="00076D61" w:rsidRPr="00076D61">
        <w:rPr>
          <w:rFonts w:ascii="Arial" w:hAnsi="Arial" w:cs="Arial"/>
          <w:color w:val="000000" w:themeColor="text1"/>
          <w:sz w:val="22"/>
          <w:szCs w:val="22"/>
          <w:lang w:val="fr-FR"/>
        </w:rPr>
        <w:t>L</w:t>
      </w:r>
      <w:r w:rsidR="00076D61" w:rsidRPr="00076D61">
        <w:rPr>
          <w:rFonts w:ascii="Arial" w:eastAsia="Arial" w:hAnsi="Arial" w:cs="Arial"/>
          <w:sz w:val="22"/>
          <w:szCs w:val="22"/>
          <w:lang w:val="fr-FR"/>
        </w:rPr>
        <w:t>. 124-4 du Code Général de la Fonction Publique</w:t>
      </w:r>
      <w:r w:rsidR="00076D61" w:rsidRPr="001C4EA7">
        <w:rPr>
          <w:rFonts w:ascii="Arial" w:eastAsia="Arial" w:hAnsi="Arial" w:cs="Arial"/>
          <w:sz w:val="22"/>
          <w:szCs w:val="22"/>
          <w:lang w:val="fr-FR"/>
        </w:rPr>
        <w:t xml:space="preserve"> </w:t>
      </w:r>
    </w:p>
    <w:p w14:paraId="3DAE6052" w14:textId="1AC14384" w:rsidR="0082234F" w:rsidRDefault="00FC2B67" w:rsidP="00A84249">
      <w:pPr>
        <w:spacing w:before="240"/>
        <w:ind w:left="1546" w:right="76"/>
        <w:jc w:val="both"/>
        <w:rPr>
          <w:rFonts w:ascii="Arial" w:eastAsia="Arial" w:hAnsi="Arial" w:cs="Arial"/>
          <w:sz w:val="22"/>
          <w:szCs w:val="22"/>
          <w:lang w:val="fr-FR"/>
        </w:rPr>
      </w:pPr>
      <w:r w:rsidRPr="001C4EA7">
        <w:rPr>
          <w:rFonts w:ascii="Arial" w:eastAsia="Arial" w:hAnsi="Arial" w:cs="Arial"/>
          <w:sz w:val="22"/>
          <w:szCs w:val="22"/>
          <w:lang w:val="fr-FR"/>
        </w:rPr>
        <w:t>Le fonctionnaire cessant définitivement ou temporairement ses fonctions doit saisir à titre préalable l'autorité hiérarchique dont il relève afin d'apprécier la compatibilité</w:t>
      </w:r>
      <w:r w:rsidR="0078499C">
        <w:rPr>
          <w:rFonts w:ascii="Arial" w:eastAsia="Arial" w:hAnsi="Arial" w:cs="Arial"/>
          <w:sz w:val="22"/>
          <w:szCs w:val="22"/>
          <w:lang w:val="fr-FR"/>
        </w:rPr>
        <w:t xml:space="preserve"> </w:t>
      </w:r>
      <w:r w:rsidRPr="001C4EA7">
        <w:rPr>
          <w:rFonts w:ascii="Arial" w:eastAsia="Arial" w:hAnsi="Arial" w:cs="Arial"/>
          <w:sz w:val="22"/>
          <w:szCs w:val="22"/>
          <w:lang w:val="fr-FR"/>
        </w:rPr>
        <w:t>de toute activité lucrative, salariée ou non, dans une entreprise privée ou un organisme de droit privé ou de toute activité libérale avec les fonctions exercées au cours des trois années précédant le début de cette activité.</w:t>
      </w:r>
    </w:p>
    <w:p w14:paraId="09D8F436" w14:textId="1B93FFB5" w:rsidR="000B73C3" w:rsidRPr="001C4EA7" w:rsidRDefault="00FC2B67" w:rsidP="00653521">
      <w:pPr>
        <w:spacing w:before="120"/>
        <w:ind w:left="1548" w:right="80"/>
        <w:jc w:val="both"/>
        <w:rPr>
          <w:rFonts w:ascii="Arial" w:eastAsia="Arial" w:hAnsi="Arial" w:cs="Arial"/>
          <w:sz w:val="22"/>
          <w:szCs w:val="22"/>
          <w:lang w:val="fr-FR"/>
        </w:rPr>
      </w:pPr>
      <w:r w:rsidRPr="001C4EA7">
        <w:rPr>
          <w:rFonts w:ascii="Arial" w:eastAsia="Arial" w:hAnsi="Arial" w:cs="Arial"/>
          <w:sz w:val="22"/>
          <w:szCs w:val="22"/>
          <w:lang w:val="fr-FR"/>
        </w:rPr>
        <w:t xml:space="preserve">En cas de doute sérieux, l’autorité territoriale pourra saisir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sur la compatibilité de l'activité envisagée avec les fonctions exercées par le fonctionnaire au cours des trois dernières années.</w:t>
      </w:r>
    </w:p>
    <w:p w14:paraId="7DC84008" w14:textId="0FB6EBB1" w:rsidR="000B73C3" w:rsidRDefault="00FC2B67" w:rsidP="00653521">
      <w:pPr>
        <w:spacing w:before="120"/>
        <w:ind w:left="1548" w:right="81"/>
        <w:jc w:val="both"/>
        <w:rPr>
          <w:rFonts w:ascii="Arial" w:eastAsia="Arial" w:hAnsi="Arial" w:cs="Arial"/>
          <w:sz w:val="22"/>
          <w:szCs w:val="22"/>
          <w:lang w:val="fr-FR"/>
        </w:rPr>
      </w:pPr>
      <w:r w:rsidRPr="001C4EA7">
        <w:rPr>
          <w:rFonts w:ascii="Arial" w:eastAsia="Arial" w:hAnsi="Arial" w:cs="Arial"/>
          <w:sz w:val="22"/>
          <w:szCs w:val="22"/>
          <w:lang w:val="fr-FR"/>
        </w:rPr>
        <w:t xml:space="preserve">Si l’avis rendu ne permet pas de lever le doute, alors l’autorité pourra également saisir pour avis la HATVP à l’appui de l’avis rendu par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w:t>
      </w:r>
    </w:p>
    <w:p w14:paraId="773242AE" w14:textId="77777777" w:rsidR="00A84249" w:rsidRDefault="00A84249" w:rsidP="00653521">
      <w:pPr>
        <w:spacing w:before="120"/>
        <w:ind w:left="1548" w:right="81"/>
        <w:jc w:val="both"/>
        <w:rPr>
          <w:rFonts w:ascii="Arial" w:eastAsia="Arial" w:hAnsi="Arial" w:cs="Arial"/>
          <w:sz w:val="22"/>
          <w:szCs w:val="22"/>
          <w:lang w:val="fr-FR"/>
        </w:rPr>
      </w:pPr>
    </w:p>
    <w:p w14:paraId="61FE4518" w14:textId="44A1EDA7" w:rsidR="000B73C3" w:rsidRPr="00076D61" w:rsidRDefault="00FC2B67" w:rsidP="00D232A3">
      <w:pPr>
        <w:spacing w:before="240" w:line="243" w:lineRule="auto"/>
        <w:ind w:left="1545" w:right="79" w:hanging="360"/>
        <w:jc w:val="both"/>
        <w:rPr>
          <w:rFonts w:ascii="Arial" w:eastAsia="Arial" w:hAnsi="Arial" w:cs="Arial"/>
          <w:sz w:val="22"/>
          <w:szCs w:val="22"/>
          <w:lang w:val="fr-FR"/>
        </w:rPr>
      </w:pPr>
      <w:r w:rsidRPr="001C4EA7">
        <w:rPr>
          <w:rFonts w:ascii="Arial" w:eastAsia="Arial" w:hAnsi="Arial" w:cs="Arial"/>
          <w:sz w:val="22"/>
          <w:szCs w:val="22"/>
          <w:lang w:val="fr-FR"/>
        </w:rPr>
        <w:t xml:space="preserve">3)   </w:t>
      </w:r>
      <w:r w:rsidRPr="001C4EA7">
        <w:rPr>
          <w:rFonts w:ascii="Arial" w:eastAsia="Arial" w:hAnsi="Arial" w:cs="Arial"/>
          <w:b/>
          <w:sz w:val="22"/>
          <w:szCs w:val="22"/>
          <w:lang w:val="fr-FR"/>
        </w:rPr>
        <w:t>Au titre du cumul d’activité</w:t>
      </w:r>
      <w:r w:rsidRPr="001C4EA7">
        <w:rPr>
          <w:rFonts w:ascii="Arial" w:eastAsia="Arial" w:hAnsi="Arial" w:cs="Arial"/>
          <w:sz w:val="22"/>
          <w:szCs w:val="22"/>
          <w:lang w:val="fr-FR"/>
        </w:rPr>
        <w:t xml:space="preserve">, en vertu des dispositions </w:t>
      </w:r>
      <w:r w:rsidR="00076D61">
        <w:rPr>
          <w:rFonts w:ascii="Arial" w:eastAsia="Arial" w:hAnsi="Arial" w:cs="Arial"/>
          <w:sz w:val="22"/>
          <w:szCs w:val="22"/>
          <w:lang w:val="fr-FR"/>
        </w:rPr>
        <w:t xml:space="preserve">de l’article </w:t>
      </w:r>
      <w:r w:rsidR="00076D61" w:rsidRPr="00076D61">
        <w:rPr>
          <w:rFonts w:ascii="Arial" w:hAnsi="Arial" w:cs="Arial"/>
          <w:color w:val="000000" w:themeColor="text1"/>
          <w:sz w:val="22"/>
          <w:szCs w:val="22"/>
          <w:lang w:val="fr-FR"/>
        </w:rPr>
        <w:t>L. 123-8 du Code Général de la Fonction Publique</w:t>
      </w:r>
      <w:r w:rsidRPr="00076D61">
        <w:rPr>
          <w:rFonts w:ascii="Arial" w:eastAsia="Arial" w:hAnsi="Arial" w:cs="Arial"/>
          <w:sz w:val="22"/>
          <w:szCs w:val="22"/>
          <w:lang w:val="fr-FR"/>
        </w:rPr>
        <w:t>.</w:t>
      </w:r>
    </w:p>
    <w:p w14:paraId="0A2EC1FD" w14:textId="033A0DBE" w:rsidR="000B73C3" w:rsidRPr="001C4EA7" w:rsidRDefault="00FC2B67" w:rsidP="00653521">
      <w:pPr>
        <w:spacing w:before="120"/>
        <w:ind w:left="1548" w:right="77"/>
        <w:jc w:val="both"/>
        <w:rPr>
          <w:rFonts w:ascii="Arial" w:eastAsia="Arial" w:hAnsi="Arial" w:cs="Arial"/>
          <w:sz w:val="22"/>
          <w:szCs w:val="22"/>
          <w:lang w:val="fr-FR"/>
        </w:rPr>
      </w:pPr>
      <w:r w:rsidRPr="001C4EA7">
        <w:rPr>
          <w:rFonts w:ascii="Arial" w:eastAsia="Arial" w:hAnsi="Arial" w:cs="Arial"/>
          <w:sz w:val="22"/>
          <w:szCs w:val="22"/>
          <w:lang w:val="fr-FR"/>
        </w:rPr>
        <w:t xml:space="preserve">L’autorité territoriale pourra saisir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pour avis à l’occasion d’une demande par un agent de bénéficier d’un temps partiel pour création ou reprise d’entreprise en cas de doute sérieux sur la compatibilité du projet de création ou de reprise d'une entreprise avec les fonctions exercées par le fonctionnaire au cours des trois années précédant sa demande d'autorisation.</w:t>
      </w:r>
    </w:p>
    <w:p w14:paraId="7B4F0F4F" w14:textId="2DC725CC" w:rsidR="0078499C" w:rsidRDefault="00FC2B67" w:rsidP="00653521">
      <w:pPr>
        <w:spacing w:before="120"/>
        <w:ind w:left="1548" w:right="79"/>
        <w:jc w:val="both"/>
        <w:rPr>
          <w:rFonts w:ascii="Arial" w:eastAsia="Arial" w:hAnsi="Arial" w:cs="Arial"/>
          <w:sz w:val="22"/>
          <w:szCs w:val="22"/>
          <w:lang w:val="fr-FR"/>
        </w:rPr>
      </w:pPr>
      <w:r w:rsidRPr="001C4EA7">
        <w:rPr>
          <w:rFonts w:ascii="Arial" w:eastAsia="Arial" w:hAnsi="Arial" w:cs="Arial"/>
          <w:sz w:val="22"/>
          <w:szCs w:val="22"/>
          <w:lang w:val="fr-FR"/>
        </w:rPr>
        <w:t>Si l’avis rendu ne permet pas de lever le doute, alors l’autorité pour</w:t>
      </w:r>
      <w:r w:rsidR="00B537BC">
        <w:rPr>
          <w:rFonts w:ascii="Arial" w:eastAsia="Arial" w:hAnsi="Arial" w:cs="Arial"/>
          <w:sz w:val="22"/>
          <w:szCs w:val="22"/>
          <w:lang w:val="fr-FR"/>
        </w:rPr>
        <w:t>ra</w:t>
      </w:r>
      <w:r w:rsidRPr="001C4EA7">
        <w:rPr>
          <w:rFonts w:ascii="Arial" w:eastAsia="Arial" w:hAnsi="Arial" w:cs="Arial"/>
          <w:sz w:val="22"/>
          <w:szCs w:val="22"/>
          <w:lang w:val="fr-FR"/>
        </w:rPr>
        <w:t xml:space="preserve"> également saisir pour avis la HATVP à l’appui de l’avis rendu par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w:t>
      </w:r>
    </w:p>
    <w:p w14:paraId="01B4C4F7" w14:textId="1787D72D" w:rsidR="00785EFF" w:rsidRDefault="00785EFF" w:rsidP="00653521">
      <w:pPr>
        <w:spacing w:before="120" w:after="60"/>
        <w:ind w:left="1548" w:right="79"/>
        <w:jc w:val="both"/>
        <w:rPr>
          <w:rFonts w:ascii="Arial" w:eastAsia="Arial" w:hAnsi="Arial" w:cs="Arial"/>
          <w:sz w:val="22"/>
          <w:szCs w:val="22"/>
          <w:lang w:val="fr-FR"/>
        </w:rPr>
      </w:pPr>
      <w:r>
        <w:rPr>
          <w:rFonts w:ascii="Arial" w:eastAsia="Arial" w:hAnsi="Arial" w:cs="Arial"/>
          <w:sz w:val="22"/>
          <w:szCs w:val="22"/>
          <w:lang w:val="fr-FR"/>
        </w:rPr>
        <w:t xml:space="preserve">Pour l’application </w:t>
      </w:r>
      <w:r w:rsidR="00653521">
        <w:rPr>
          <w:rFonts w:ascii="Arial" w:eastAsia="Arial" w:hAnsi="Arial" w:cs="Arial"/>
          <w:sz w:val="22"/>
          <w:szCs w:val="22"/>
          <w:lang w:val="fr-FR"/>
        </w:rPr>
        <w:t>des</w:t>
      </w:r>
      <w:r>
        <w:rPr>
          <w:rFonts w:ascii="Arial" w:eastAsia="Arial" w:hAnsi="Arial" w:cs="Arial"/>
          <w:sz w:val="22"/>
          <w:szCs w:val="22"/>
          <w:lang w:val="fr-FR"/>
        </w:rPr>
        <w:t xml:space="preserve"> procédures prévues aux 2) et 3), ne sont pas concernés au sein de la commune, les emplois </w:t>
      </w:r>
      <w:r w:rsidR="00E54121">
        <w:rPr>
          <w:rFonts w:ascii="Arial" w:eastAsia="Arial" w:hAnsi="Arial" w:cs="Arial"/>
          <w:sz w:val="22"/>
          <w:szCs w:val="22"/>
          <w:lang w:val="fr-FR"/>
        </w:rPr>
        <w:t>suivants</w:t>
      </w:r>
      <w:r>
        <w:rPr>
          <w:rFonts w:ascii="Arial" w:eastAsia="Arial" w:hAnsi="Arial" w:cs="Arial"/>
          <w:sz w:val="22"/>
          <w:szCs w:val="22"/>
          <w:lang w:val="fr-FR"/>
        </w:rPr>
        <w:t xml:space="preserve"> (retenir les emplois concernés parmi ceux du tableau ci-dessous) :</w:t>
      </w:r>
    </w:p>
    <w:tbl>
      <w:tblPr>
        <w:tblStyle w:val="Grilledutableau"/>
        <w:tblW w:w="0" w:type="auto"/>
        <w:tblInd w:w="1546" w:type="dxa"/>
        <w:tblLook w:val="04A0" w:firstRow="1" w:lastRow="0" w:firstColumn="1" w:lastColumn="0" w:noHBand="0" w:noVBand="1"/>
      </w:tblPr>
      <w:tblGrid>
        <w:gridCol w:w="3992"/>
        <w:gridCol w:w="3971"/>
      </w:tblGrid>
      <w:tr w:rsidR="00785EFF" w:rsidRPr="00C13B33" w14:paraId="6906FF61" w14:textId="77777777" w:rsidTr="002C017E">
        <w:tc>
          <w:tcPr>
            <w:tcW w:w="4002" w:type="dxa"/>
          </w:tcPr>
          <w:p w14:paraId="2F9C9BAF" w14:textId="2A5B1284" w:rsidR="00785EFF" w:rsidRPr="00E72C38" w:rsidRDefault="00785EFF" w:rsidP="00934721">
            <w:pPr>
              <w:spacing w:before="60" w:after="120"/>
              <w:ind w:right="81"/>
              <w:jc w:val="center"/>
              <w:rPr>
                <w:rFonts w:ascii="Arial" w:eastAsia="Arial" w:hAnsi="Arial" w:cs="Arial"/>
                <w:sz w:val="18"/>
                <w:szCs w:val="18"/>
                <w:lang w:val="fr-FR"/>
              </w:rPr>
            </w:pPr>
            <w:r w:rsidRPr="00E72C38">
              <w:rPr>
                <w:rFonts w:ascii="Arial" w:eastAsia="Arial" w:hAnsi="Arial" w:cs="Arial"/>
                <w:b/>
                <w:bCs/>
                <w:sz w:val="18"/>
                <w:szCs w:val="18"/>
                <w:lang w:val="fr-FR"/>
              </w:rPr>
              <w:t xml:space="preserve">Emplois visés parmi ceux soumis à déclaration préalable d’intérêts </w:t>
            </w:r>
          </w:p>
        </w:tc>
        <w:tc>
          <w:tcPr>
            <w:tcW w:w="3982" w:type="dxa"/>
          </w:tcPr>
          <w:p w14:paraId="260D5873" w14:textId="416FF139" w:rsidR="00785EFF" w:rsidRPr="00E72C38" w:rsidRDefault="00785EFF" w:rsidP="00934721">
            <w:pPr>
              <w:spacing w:before="60"/>
              <w:ind w:right="81"/>
              <w:jc w:val="center"/>
              <w:rPr>
                <w:rFonts w:ascii="Arial" w:eastAsia="Arial" w:hAnsi="Arial" w:cs="Arial"/>
                <w:sz w:val="18"/>
                <w:szCs w:val="18"/>
                <w:lang w:val="fr-FR"/>
              </w:rPr>
            </w:pPr>
            <w:r w:rsidRPr="00E72C38">
              <w:rPr>
                <w:rFonts w:ascii="Arial" w:eastAsia="Arial" w:hAnsi="Arial" w:cs="Arial"/>
                <w:b/>
                <w:bCs/>
                <w:sz w:val="18"/>
                <w:szCs w:val="18"/>
                <w:lang w:val="fr-FR"/>
              </w:rPr>
              <w:t>Emplois visés parmi ceux soumis à déclaration de situation patrimoniale et d’intérêts</w:t>
            </w:r>
          </w:p>
        </w:tc>
      </w:tr>
      <w:tr w:rsidR="00785EFF" w:rsidRPr="00C13B33" w14:paraId="0DB59D2F" w14:textId="77777777" w:rsidTr="002C017E">
        <w:tc>
          <w:tcPr>
            <w:tcW w:w="4002" w:type="dxa"/>
          </w:tcPr>
          <w:p w14:paraId="726EEEB5" w14:textId="77777777" w:rsidR="00EC0E67" w:rsidRDefault="00EC0E67" w:rsidP="00934721">
            <w:pPr>
              <w:spacing w:before="120"/>
              <w:ind w:right="81"/>
              <w:jc w:val="both"/>
              <w:rPr>
                <w:rFonts w:ascii="Arial" w:eastAsia="Arial" w:hAnsi="Arial" w:cs="Arial"/>
                <w:sz w:val="18"/>
                <w:szCs w:val="18"/>
                <w:lang w:val="fr-FR"/>
              </w:rPr>
            </w:pPr>
            <w:r w:rsidRPr="00EC0E67">
              <w:rPr>
                <w:rFonts w:ascii="Arial" w:eastAsia="Arial" w:hAnsi="Arial" w:cs="Arial"/>
                <w:b/>
                <w:bCs/>
                <w:sz w:val="18"/>
                <w:szCs w:val="18"/>
                <w:lang w:val="fr-FR"/>
              </w:rPr>
              <w:t xml:space="preserve">DGS, </w:t>
            </w:r>
            <w:r w:rsidR="00785EFF" w:rsidRPr="00EC0E67">
              <w:rPr>
                <w:rFonts w:ascii="Arial" w:eastAsia="Arial" w:hAnsi="Arial" w:cs="Arial"/>
                <w:b/>
                <w:bCs/>
                <w:sz w:val="18"/>
                <w:szCs w:val="18"/>
                <w:lang w:val="fr-FR"/>
              </w:rPr>
              <w:t>DGAS</w:t>
            </w:r>
            <w:r w:rsidR="00785EFF" w:rsidRPr="00E72C38">
              <w:rPr>
                <w:rFonts w:ascii="Arial" w:eastAsia="Arial" w:hAnsi="Arial" w:cs="Arial"/>
                <w:sz w:val="18"/>
                <w:szCs w:val="18"/>
                <w:lang w:val="fr-FR"/>
              </w:rPr>
              <w:t xml:space="preserve"> des régions et départements </w:t>
            </w:r>
            <w:r w:rsidRPr="00EC0E67">
              <w:rPr>
                <w:rFonts w:ascii="Arial" w:eastAsia="Arial" w:hAnsi="Arial" w:cs="Arial"/>
                <w:b/>
                <w:bCs/>
                <w:sz w:val="18"/>
                <w:szCs w:val="18"/>
                <w:lang w:val="fr-FR"/>
              </w:rPr>
              <w:t xml:space="preserve">DGS, </w:t>
            </w:r>
            <w:r w:rsidR="00785EFF" w:rsidRPr="00EC0E67">
              <w:rPr>
                <w:rFonts w:ascii="Arial" w:eastAsia="Arial" w:hAnsi="Arial" w:cs="Arial"/>
                <w:b/>
                <w:bCs/>
                <w:sz w:val="18"/>
                <w:szCs w:val="18"/>
                <w:lang w:val="fr-FR"/>
              </w:rPr>
              <w:t>DGAS, DGST</w:t>
            </w:r>
            <w:r w:rsidR="00785EFF" w:rsidRPr="00E72C38">
              <w:rPr>
                <w:rFonts w:ascii="Arial" w:eastAsia="Arial" w:hAnsi="Arial" w:cs="Arial"/>
                <w:sz w:val="18"/>
                <w:szCs w:val="18"/>
                <w:lang w:val="fr-FR"/>
              </w:rPr>
              <w:t xml:space="preserve"> des communes et EPCI </w:t>
            </w:r>
            <w:proofErr w:type="spellStart"/>
            <w:r w:rsidR="00785EFF" w:rsidRPr="00E72C38">
              <w:rPr>
                <w:rFonts w:ascii="Arial" w:eastAsia="Arial" w:hAnsi="Arial" w:cs="Arial"/>
                <w:sz w:val="18"/>
                <w:szCs w:val="18"/>
                <w:lang w:val="fr-FR"/>
              </w:rPr>
              <w:t>a</w:t>
            </w:r>
            <w:proofErr w:type="spellEnd"/>
            <w:r w:rsidR="00785EFF" w:rsidRPr="00E72C38">
              <w:rPr>
                <w:rFonts w:ascii="Arial" w:eastAsia="Arial" w:hAnsi="Arial" w:cs="Arial"/>
                <w:sz w:val="18"/>
                <w:szCs w:val="18"/>
                <w:lang w:val="fr-FR"/>
              </w:rPr>
              <w:t xml:space="preserve"> fiscalité propre de + de 40 000 habitants</w:t>
            </w:r>
          </w:p>
          <w:p w14:paraId="4C8010A4" w14:textId="24C88BFE" w:rsidR="00785EFF" w:rsidRPr="00E72C38" w:rsidRDefault="00785EFF" w:rsidP="00EC0E67">
            <w:pPr>
              <w:ind w:right="81"/>
              <w:jc w:val="both"/>
              <w:rPr>
                <w:rFonts w:ascii="Arial" w:eastAsia="Arial" w:hAnsi="Arial" w:cs="Arial"/>
                <w:sz w:val="18"/>
                <w:szCs w:val="18"/>
                <w:lang w:val="fr-FR"/>
              </w:rPr>
            </w:pPr>
            <w:r w:rsidRPr="00EC0E67">
              <w:rPr>
                <w:rFonts w:ascii="Arial" w:eastAsia="Arial" w:hAnsi="Arial" w:cs="Arial"/>
                <w:b/>
                <w:bCs/>
                <w:sz w:val="18"/>
                <w:szCs w:val="18"/>
                <w:lang w:val="fr-FR"/>
              </w:rPr>
              <w:t>DG et DGA</w:t>
            </w:r>
            <w:r w:rsidRPr="00E72C38">
              <w:rPr>
                <w:rFonts w:ascii="Arial" w:eastAsia="Arial" w:hAnsi="Arial" w:cs="Arial"/>
                <w:sz w:val="18"/>
                <w:szCs w:val="18"/>
                <w:lang w:val="fr-FR"/>
              </w:rPr>
              <w:t xml:space="preserve"> des :</w:t>
            </w:r>
          </w:p>
          <w:p w14:paraId="680B4CB3" w14:textId="77777777" w:rsidR="00785EFF" w:rsidRPr="00E72C38" w:rsidRDefault="00785EFF" w:rsidP="00934721">
            <w:pPr>
              <w:pStyle w:val="Paragraphedeliste"/>
              <w:numPr>
                <w:ilvl w:val="0"/>
                <w:numId w:val="6"/>
              </w:numPr>
              <w:spacing w:before="6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 xml:space="preserve">EPCI assimilés à une commune de + de 40 000 habitants </w:t>
            </w:r>
          </w:p>
          <w:p w14:paraId="148A692A" w14:textId="77777777" w:rsidR="00785EFF" w:rsidRPr="00E72C38"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 xml:space="preserve">Syndicats mixtes constitués exclusivement de collectivités territoriales et de leurs groupements assimilés à une commune de + de 40 000 habitants </w:t>
            </w:r>
          </w:p>
          <w:p w14:paraId="1CF12695" w14:textId="77777777" w:rsidR="00785EFF" w:rsidRPr="00E72C38"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Conseils de territoire de la Métropole d'Aix-Marseille assimilés à une commune de plus de 40</w:t>
            </w:r>
            <w:r>
              <w:rPr>
                <w:rFonts w:ascii="Arial" w:eastAsia="Arial" w:hAnsi="Arial" w:cs="Arial"/>
                <w:sz w:val="18"/>
                <w:szCs w:val="18"/>
                <w:lang w:val="fr-FR"/>
              </w:rPr>
              <w:t> </w:t>
            </w:r>
            <w:r w:rsidRPr="00E72C38">
              <w:rPr>
                <w:rFonts w:ascii="Arial" w:eastAsia="Arial" w:hAnsi="Arial" w:cs="Arial"/>
                <w:sz w:val="18"/>
                <w:szCs w:val="18"/>
                <w:lang w:val="fr-FR"/>
              </w:rPr>
              <w:t>000</w:t>
            </w:r>
            <w:r>
              <w:rPr>
                <w:rFonts w:ascii="Arial" w:eastAsia="Arial" w:hAnsi="Arial" w:cs="Arial"/>
                <w:sz w:val="18"/>
                <w:szCs w:val="18"/>
                <w:lang w:val="fr-FR"/>
              </w:rPr>
              <w:t xml:space="preserve"> </w:t>
            </w:r>
            <w:r w:rsidRPr="00E72C38">
              <w:rPr>
                <w:rFonts w:ascii="Arial" w:eastAsia="Arial" w:hAnsi="Arial" w:cs="Arial"/>
                <w:sz w:val="18"/>
                <w:szCs w:val="18"/>
                <w:lang w:val="fr-FR"/>
              </w:rPr>
              <w:t xml:space="preserve">habitants </w:t>
            </w:r>
          </w:p>
          <w:p w14:paraId="6A61F00D" w14:textId="77777777" w:rsidR="00785EFF"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72C38">
              <w:rPr>
                <w:rFonts w:ascii="Arial" w:eastAsia="Arial" w:hAnsi="Arial" w:cs="Arial"/>
                <w:sz w:val="18"/>
                <w:szCs w:val="18"/>
                <w:lang w:val="fr-FR"/>
              </w:rPr>
              <w:t>CCAS et CIAS assimilés à une commune de</w:t>
            </w:r>
            <w:r>
              <w:rPr>
                <w:rFonts w:ascii="Arial" w:eastAsia="Arial" w:hAnsi="Arial" w:cs="Arial"/>
                <w:sz w:val="18"/>
                <w:szCs w:val="18"/>
                <w:lang w:val="fr-FR"/>
              </w:rPr>
              <w:t xml:space="preserve"> </w:t>
            </w:r>
            <w:r w:rsidRPr="00E72C38">
              <w:rPr>
                <w:rFonts w:ascii="Arial" w:eastAsia="Arial" w:hAnsi="Arial" w:cs="Arial"/>
                <w:sz w:val="18"/>
                <w:szCs w:val="18"/>
                <w:lang w:val="fr-FR"/>
              </w:rPr>
              <w:t xml:space="preserve">+ de 40 000 habitants </w:t>
            </w:r>
          </w:p>
          <w:p w14:paraId="4A431F54" w14:textId="77777777" w:rsidR="00785EFF" w:rsidRPr="00E72C38" w:rsidRDefault="00785EFF" w:rsidP="00934721">
            <w:pPr>
              <w:pStyle w:val="Paragraphedeliste"/>
              <w:numPr>
                <w:ilvl w:val="0"/>
                <w:numId w:val="6"/>
              </w:numPr>
              <w:spacing w:before="120"/>
              <w:ind w:left="178" w:right="81" w:hanging="142"/>
              <w:jc w:val="both"/>
              <w:rPr>
                <w:rFonts w:ascii="Arial" w:eastAsia="Arial" w:hAnsi="Arial" w:cs="Arial"/>
                <w:sz w:val="18"/>
                <w:szCs w:val="18"/>
                <w:lang w:val="fr-FR"/>
              </w:rPr>
            </w:pPr>
            <w:r w:rsidRPr="00EC0E67">
              <w:rPr>
                <w:rFonts w:ascii="Arial" w:eastAsia="Arial" w:hAnsi="Arial" w:cs="Arial"/>
                <w:b/>
                <w:bCs/>
                <w:sz w:val="18"/>
                <w:szCs w:val="18"/>
                <w:lang w:val="fr-FR"/>
              </w:rPr>
              <w:t>Directeur</w:t>
            </w:r>
            <w:r w:rsidRPr="00E72C38">
              <w:rPr>
                <w:rFonts w:ascii="Arial" w:eastAsia="Arial" w:hAnsi="Arial" w:cs="Arial"/>
                <w:sz w:val="18"/>
                <w:szCs w:val="18"/>
                <w:lang w:val="fr-FR"/>
              </w:rPr>
              <w:t xml:space="preserve"> de </w:t>
            </w:r>
            <w:r>
              <w:rPr>
                <w:rFonts w:ascii="Arial" w:eastAsia="Arial" w:hAnsi="Arial" w:cs="Arial"/>
                <w:sz w:val="18"/>
                <w:szCs w:val="18"/>
                <w:lang w:val="fr-FR"/>
              </w:rPr>
              <w:t>C</w:t>
            </w:r>
            <w:r w:rsidRPr="00E72C38">
              <w:rPr>
                <w:rFonts w:ascii="Arial" w:eastAsia="Arial" w:hAnsi="Arial" w:cs="Arial"/>
                <w:sz w:val="18"/>
                <w:szCs w:val="18"/>
                <w:lang w:val="fr-FR"/>
              </w:rPr>
              <w:t xml:space="preserve">aisse de </w:t>
            </w:r>
            <w:r>
              <w:rPr>
                <w:rFonts w:ascii="Arial" w:eastAsia="Arial" w:hAnsi="Arial" w:cs="Arial"/>
                <w:sz w:val="18"/>
                <w:szCs w:val="18"/>
                <w:lang w:val="fr-FR"/>
              </w:rPr>
              <w:t>C</w:t>
            </w:r>
            <w:r w:rsidRPr="00E72C38">
              <w:rPr>
                <w:rFonts w:ascii="Arial" w:eastAsia="Arial" w:hAnsi="Arial" w:cs="Arial"/>
                <w:sz w:val="18"/>
                <w:szCs w:val="18"/>
                <w:lang w:val="fr-FR"/>
              </w:rPr>
              <w:t xml:space="preserve">rédit </w:t>
            </w:r>
            <w:r>
              <w:rPr>
                <w:rFonts w:ascii="Arial" w:eastAsia="Arial" w:hAnsi="Arial" w:cs="Arial"/>
                <w:sz w:val="18"/>
                <w:szCs w:val="18"/>
                <w:lang w:val="fr-FR"/>
              </w:rPr>
              <w:t>M</w:t>
            </w:r>
            <w:r w:rsidRPr="00E72C38">
              <w:rPr>
                <w:rFonts w:ascii="Arial" w:eastAsia="Arial" w:hAnsi="Arial" w:cs="Arial"/>
                <w:sz w:val="18"/>
                <w:szCs w:val="18"/>
                <w:lang w:val="fr-FR"/>
              </w:rPr>
              <w:t xml:space="preserve">unicipal </w:t>
            </w:r>
            <w:r>
              <w:rPr>
                <w:rFonts w:ascii="Arial" w:eastAsia="Arial" w:hAnsi="Arial" w:cs="Arial"/>
                <w:sz w:val="18"/>
                <w:szCs w:val="18"/>
                <w:lang w:val="fr-FR"/>
              </w:rPr>
              <w:t>d</w:t>
            </w:r>
            <w:r w:rsidRPr="00E72C38">
              <w:rPr>
                <w:rFonts w:ascii="Arial" w:eastAsia="Arial" w:hAnsi="Arial" w:cs="Arial"/>
                <w:sz w:val="18"/>
                <w:szCs w:val="18"/>
                <w:lang w:val="fr-FR"/>
              </w:rPr>
              <w:t xml:space="preserve">'une commune de plus de 40 000 habitants </w:t>
            </w:r>
          </w:p>
          <w:p w14:paraId="0C15B5FB" w14:textId="22950B0C" w:rsidR="00785EFF" w:rsidRPr="00E72C38" w:rsidRDefault="00EC0E67" w:rsidP="002C017E">
            <w:pPr>
              <w:pStyle w:val="Paragraphedeliste"/>
              <w:numPr>
                <w:ilvl w:val="0"/>
                <w:numId w:val="6"/>
              </w:numPr>
              <w:spacing w:before="120" w:after="60"/>
              <w:ind w:left="178" w:right="81" w:hanging="142"/>
              <w:jc w:val="both"/>
              <w:rPr>
                <w:rFonts w:ascii="Arial" w:eastAsia="Arial" w:hAnsi="Arial" w:cs="Arial"/>
                <w:sz w:val="18"/>
                <w:szCs w:val="18"/>
                <w:lang w:val="fr-FR"/>
              </w:rPr>
            </w:pPr>
            <w:r w:rsidRPr="00EC0E67">
              <w:rPr>
                <w:rFonts w:ascii="Arial" w:eastAsia="Arial" w:hAnsi="Arial" w:cs="Arial"/>
                <w:b/>
                <w:bCs/>
                <w:sz w:val="18"/>
                <w:szCs w:val="18"/>
                <w:lang w:val="fr-FR"/>
              </w:rPr>
              <w:t>Directeur</w:t>
            </w:r>
            <w:r w:rsidR="00785EFF" w:rsidRPr="00EC0E67">
              <w:rPr>
                <w:rFonts w:ascii="Arial" w:eastAsia="Arial" w:hAnsi="Arial" w:cs="Arial"/>
                <w:b/>
                <w:bCs/>
                <w:sz w:val="18"/>
                <w:szCs w:val="18"/>
                <w:lang w:val="fr-FR"/>
              </w:rPr>
              <w:t xml:space="preserve"> et Directeur Adjoint</w:t>
            </w:r>
            <w:r w:rsidR="00785EFF" w:rsidRPr="00262058">
              <w:rPr>
                <w:rFonts w:ascii="Arial" w:eastAsia="Arial" w:hAnsi="Arial" w:cs="Arial"/>
                <w:sz w:val="18"/>
                <w:szCs w:val="18"/>
                <w:lang w:val="fr-FR"/>
              </w:rPr>
              <w:t xml:space="preserve"> </w:t>
            </w:r>
            <w:r w:rsidR="00785EFF" w:rsidRPr="00E72C38">
              <w:rPr>
                <w:rFonts w:ascii="Arial" w:eastAsia="Arial" w:hAnsi="Arial" w:cs="Arial"/>
                <w:sz w:val="18"/>
                <w:szCs w:val="18"/>
                <w:lang w:val="fr-FR"/>
              </w:rPr>
              <w:t>d'établissements publics (autres) assimilés à une commune de plus de 40 000 habitants</w:t>
            </w:r>
          </w:p>
        </w:tc>
        <w:tc>
          <w:tcPr>
            <w:tcW w:w="3982" w:type="dxa"/>
          </w:tcPr>
          <w:p w14:paraId="37F31734" w14:textId="717D628A" w:rsidR="00785EFF" w:rsidRDefault="00EC0E67" w:rsidP="00934721">
            <w:pPr>
              <w:spacing w:before="120"/>
              <w:ind w:right="81"/>
              <w:jc w:val="both"/>
              <w:rPr>
                <w:rFonts w:ascii="Arial" w:eastAsia="Arial" w:hAnsi="Arial" w:cs="Arial"/>
                <w:sz w:val="18"/>
                <w:szCs w:val="18"/>
                <w:lang w:val="fr-FR"/>
              </w:rPr>
            </w:pPr>
            <w:r w:rsidRPr="00EC0E67">
              <w:rPr>
                <w:rFonts w:ascii="Arial" w:eastAsia="Arial" w:hAnsi="Arial" w:cs="Arial"/>
                <w:b/>
                <w:bCs/>
                <w:sz w:val="18"/>
                <w:szCs w:val="18"/>
                <w:lang w:val="fr-FR"/>
              </w:rPr>
              <w:t>D</w:t>
            </w:r>
            <w:r w:rsidR="00785EFF" w:rsidRPr="00EC0E67">
              <w:rPr>
                <w:rFonts w:ascii="Arial" w:eastAsia="Arial" w:hAnsi="Arial" w:cs="Arial"/>
                <w:b/>
                <w:bCs/>
                <w:sz w:val="18"/>
                <w:szCs w:val="18"/>
                <w:lang w:val="fr-FR"/>
              </w:rPr>
              <w:t xml:space="preserve">irecteurs, directeurs </w:t>
            </w:r>
            <w:r w:rsidR="00785EFF" w:rsidRPr="00EC0E67">
              <w:rPr>
                <w:rFonts w:ascii="Arial" w:eastAsia="Arial" w:hAnsi="Arial" w:cs="Arial"/>
                <w:sz w:val="18"/>
                <w:szCs w:val="18"/>
                <w:lang w:val="fr-FR"/>
              </w:rPr>
              <w:t>adjoints et chefs de cabinet</w:t>
            </w:r>
            <w:r w:rsidR="00785EFF" w:rsidRPr="00262058">
              <w:rPr>
                <w:rFonts w:ascii="Arial" w:eastAsia="Arial" w:hAnsi="Arial" w:cs="Arial"/>
                <w:sz w:val="18"/>
                <w:szCs w:val="18"/>
                <w:lang w:val="fr-FR"/>
              </w:rPr>
              <w:t xml:space="preserve"> des autorités </w:t>
            </w:r>
            <w:r w:rsidR="00785EFF">
              <w:rPr>
                <w:rFonts w:ascii="Arial" w:eastAsia="Arial" w:hAnsi="Arial" w:cs="Arial"/>
                <w:sz w:val="18"/>
                <w:szCs w:val="18"/>
                <w:lang w:val="fr-FR"/>
              </w:rPr>
              <w:t>t</w:t>
            </w:r>
            <w:r w:rsidR="00785EFF" w:rsidRPr="00262058">
              <w:rPr>
                <w:rFonts w:ascii="Arial" w:eastAsia="Arial" w:hAnsi="Arial" w:cs="Arial"/>
                <w:sz w:val="18"/>
                <w:szCs w:val="18"/>
                <w:lang w:val="fr-FR"/>
              </w:rPr>
              <w:t>erritoriales des</w:t>
            </w:r>
            <w:r w:rsidR="00785EFF">
              <w:rPr>
                <w:rFonts w:ascii="Arial" w:eastAsia="Arial" w:hAnsi="Arial" w:cs="Arial"/>
                <w:sz w:val="18"/>
                <w:szCs w:val="18"/>
                <w:lang w:val="fr-FR"/>
              </w:rPr>
              <w:t> :</w:t>
            </w:r>
          </w:p>
          <w:p w14:paraId="03CE0880" w14:textId="77777777" w:rsidR="00785EFF" w:rsidRDefault="00785EFF" w:rsidP="00934721">
            <w:pPr>
              <w:pStyle w:val="Paragraphedeliste"/>
              <w:numPr>
                <w:ilvl w:val="0"/>
                <w:numId w:val="6"/>
              </w:numPr>
              <w:spacing w:before="60"/>
              <w:ind w:left="128" w:right="81" w:hanging="128"/>
              <w:jc w:val="both"/>
              <w:rPr>
                <w:rFonts w:ascii="Arial" w:eastAsia="Arial" w:hAnsi="Arial" w:cs="Arial"/>
                <w:sz w:val="18"/>
                <w:szCs w:val="18"/>
                <w:lang w:val="fr-FR"/>
              </w:rPr>
            </w:pPr>
            <w:r w:rsidRPr="00262058">
              <w:rPr>
                <w:rFonts w:ascii="Arial" w:eastAsia="Arial" w:hAnsi="Arial" w:cs="Arial"/>
                <w:sz w:val="18"/>
                <w:szCs w:val="18"/>
                <w:lang w:val="fr-FR"/>
              </w:rPr>
              <w:t>Régions</w:t>
            </w:r>
          </w:p>
          <w:p w14:paraId="1228CB7A" w14:textId="77777777" w:rsidR="00785EFF" w:rsidRDefault="00785EFF" w:rsidP="00934721">
            <w:pPr>
              <w:pStyle w:val="Paragraphedeliste"/>
              <w:numPr>
                <w:ilvl w:val="0"/>
                <w:numId w:val="6"/>
              </w:numPr>
              <w:spacing w:before="120"/>
              <w:ind w:left="128" w:right="81" w:hanging="128"/>
              <w:jc w:val="both"/>
              <w:rPr>
                <w:rFonts w:ascii="Arial" w:eastAsia="Arial" w:hAnsi="Arial" w:cs="Arial"/>
                <w:sz w:val="18"/>
                <w:szCs w:val="18"/>
                <w:lang w:val="fr-FR"/>
              </w:rPr>
            </w:pPr>
            <w:r>
              <w:rPr>
                <w:rFonts w:ascii="Arial" w:eastAsia="Arial" w:hAnsi="Arial" w:cs="Arial"/>
                <w:sz w:val="18"/>
                <w:szCs w:val="18"/>
                <w:lang w:val="fr-FR"/>
              </w:rPr>
              <w:t>D</w:t>
            </w:r>
            <w:r w:rsidRPr="00262058">
              <w:rPr>
                <w:rFonts w:ascii="Arial" w:eastAsia="Arial" w:hAnsi="Arial" w:cs="Arial"/>
                <w:sz w:val="18"/>
                <w:szCs w:val="18"/>
                <w:lang w:val="fr-FR"/>
              </w:rPr>
              <w:t>épartements</w:t>
            </w:r>
          </w:p>
          <w:p w14:paraId="4212CAE8" w14:textId="77777777" w:rsidR="00785EFF" w:rsidRDefault="00785EFF" w:rsidP="00934721">
            <w:pPr>
              <w:pStyle w:val="Paragraphedeliste"/>
              <w:numPr>
                <w:ilvl w:val="0"/>
                <w:numId w:val="6"/>
              </w:numPr>
              <w:spacing w:before="120"/>
              <w:ind w:left="158" w:right="81" w:hanging="158"/>
              <w:jc w:val="both"/>
              <w:rPr>
                <w:rFonts w:ascii="Arial" w:eastAsia="Arial" w:hAnsi="Arial" w:cs="Arial"/>
                <w:sz w:val="18"/>
                <w:szCs w:val="18"/>
                <w:lang w:val="fr-FR"/>
              </w:rPr>
            </w:pPr>
            <w:r>
              <w:rPr>
                <w:rFonts w:ascii="Arial" w:eastAsia="Arial" w:hAnsi="Arial" w:cs="Arial"/>
                <w:sz w:val="18"/>
                <w:szCs w:val="18"/>
                <w:lang w:val="fr-FR"/>
              </w:rPr>
              <w:t>C</w:t>
            </w:r>
            <w:r w:rsidRPr="00262058">
              <w:rPr>
                <w:rFonts w:ascii="Arial" w:eastAsia="Arial" w:hAnsi="Arial" w:cs="Arial"/>
                <w:sz w:val="18"/>
                <w:szCs w:val="18"/>
                <w:lang w:val="fr-FR"/>
              </w:rPr>
              <w:t xml:space="preserve">ommunes de + de 20 000 habitants </w:t>
            </w:r>
          </w:p>
          <w:p w14:paraId="65FEF9F9" w14:textId="77777777" w:rsidR="00785EFF" w:rsidRDefault="00785EFF" w:rsidP="00934721">
            <w:pPr>
              <w:pStyle w:val="Paragraphedeliste"/>
              <w:numPr>
                <w:ilvl w:val="0"/>
                <w:numId w:val="6"/>
              </w:numPr>
              <w:spacing w:before="120"/>
              <w:ind w:left="158" w:right="81" w:hanging="158"/>
              <w:jc w:val="both"/>
              <w:rPr>
                <w:rFonts w:ascii="Arial" w:eastAsia="Arial" w:hAnsi="Arial" w:cs="Arial"/>
                <w:sz w:val="18"/>
                <w:szCs w:val="18"/>
                <w:lang w:val="fr-FR"/>
              </w:rPr>
            </w:pPr>
            <w:r w:rsidRPr="00262058">
              <w:rPr>
                <w:rFonts w:ascii="Arial" w:eastAsia="Arial" w:hAnsi="Arial" w:cs="Arial"/>
                <w:sz w:val="18"/>
                <w:szCs w:val="18"/>
                <w:lang w:val="fr-FR"/>
              </w:rPr>
              <w:t xml:space="preserve">EPCI à fiscalité propre de + 20 000 habitants ou dont le montant des recettes </w:t>
            </w:r>
            <w:r>
              <w:rPr>
                <w:rFonts w:ascii="Arial" w:eastAsia="Arial" w:hAnsi="Arial" w:cs="Arial"/>
                <w:sz w:val="18"/>
                <w:szCs w:val="18"/>
                <w:lang w:val="fr-FR"/>
              </w:rPr>
              <w:t>t</w:t>
            </w:r>
            <w:r w:rsidRPr="00262058">
              <w:rPr>
                <w:rFonts w:ascii="Arial" w:eastAsia="Arial" w:hAnsi="Arial" w:cs="Arial"/>
                <w:sz w:val="18"/>
                <w:szCs w:val="18"/>
                <w:lang w:val="fr-FR"/>
              </w:rPr>
              <w:t>otales de fonctionnement figurant au dernier compte administratif est supérieur à 5 millions d'euros</w:t>
            </w:r>
          </w:p>
          <w:p w14:paraId="01C8C18B" w14:textId="77777777" w:rsidR="00785EFF" w:rsidRPr="00E72C38" w:rsidRDefault="00785EFF" w:rsidP="00934721">
            <w:pPr>
              <w:pStyle w:val="Paragraphedeliste"/>
              <w:numPr>
                <w:ilvl w:val="0"/>
                <w:numId w:val="6"/>
              </w:numPr>
              <w:spacing w:before="120"/>
              <w:ind w:left="158" w:right="81" w:hanging="158"/>
              <w:jc w:val="both"/>
              <w:rPr>
                <w:rFonts w:ascii="Arial" w:eastAsia="Arial" w:hAnsi="Arial" w:cs="Arial"/>
                <w:sz w:val="18"/>
                <w:szCs w:val="18"/>
                <w:lang w:val="fr-FR"/>
              </w:rPr>
            </w:pPr>
            <w:r w:rsidRPr="00262058">
              <w:rPr>
                <w:rFonts w:ascii="Arial" w:eastAsia="Arial" w:hAnsi="Arial" w:cs="Arial"/>
                <w:sz w:val="18"/>
                <w:szCs w:val="18"/>
                <w:lang w:val="fr-FR"/>
              </w:rPr>
              <w:t xml:space="preserve">autres établissements publics de </w:t>
            </w:r>
            <w:r>
              <w:rPr>
                <w:rFonts w:ascii="Arial" w:eastAsia="Arial" w:hAnsi="Arial" w:cs="Arial"/>
                <w:sz w:val="18"/>
                <w:szCs w:val="18"/>
                <w:lang w:val="fr-FR"/>
              </w:rPr>
              <w:t>co</w:t>
            </w:r>
            <w:r w:rsidRPr="00262058">
              <w:rPr>
                <w:rFonts w:ascii="Arial" w:eastAsia="Arial" w:hAnsi="Arial" w:cs="Arial"/>
                <w:sz w:val="18"/>
                <w:szCs w:val="18"/>
                <w:lang w:val="fr-FR"/>
              </w:rPr>
              <w:t xml:space="preserve">opération intercommunale dont le montant des recettes totales de </w:t>
            </w:r>
            <w:r>
              <w:rPr>
                <w:rFonts w:ascii="Arial" w:eastAsia="Arial" w:hAnsi="Arial" w:cs="Arial"/>
                <w:sz w:val="18"/>
                <w:szCs w:val="18"/>
                <w:lang w:val="fr-FR"/>
              </w:rPr>
              <w:t>f</w:t>
            </w:r>
            <w:r w:rsidRPr="00262058">
              <w:rPr>
                <w:rFonts w:ascii="Arial" w:eastAsia="Arial" w:hAnsi="Arial" w:cs="Arial"/>
                <w:sz w:val="18"/>
                <w:szCs w:val="18"/>
                <w:lang w:val="fr-FR"/>
              </w:rPr>
              <w:t>onctionnement figurant au dernier compte administratif est supérieur à 5 millions d'euros</w:t>
            </w:r>
          </w:p>
        </w:tc>
      </w:tr>
    </w:tbl>
    <w:p w14:paraId="309A0319" w14:textId="4FACC410" w:rsidR="005E5F4B" w:rsidRPr="0082234F" w:rsidRDefault="005E5F4B" w:rsidP="0082234F">
      <w:pPr>
        <w:spacing w:before="360"/>
        <w:ind w:left="851" w:right="223"/>
        <w:jc w:val="both"/>
        <w:rPr>
          <w:rFonts w:ascii="Arial" w:eastAsia="Arial" w:hAnsi="Arial" w:cs="Arial"/>
          <w:b/>
          <w:color w:val="004D9B"/>
          <w:sz w:val="22"/>
          <w:szCs w:val="22"/>
          <w:lang w:val="fr-FR"/>
        </w:rPr>
      </w:pPr>
      <w:r w:rsidRPr="0082234F">
        <w:rPr>
          <w:rFonts w:ascii="Arial" w:eastAsia="Arial" w:hAnsi="Arial" w:cs="Arial"/>
          <w:b/>
          <w:color w:val="004D9B"/>
          <w:sz w:val="22"/>
          <w:szCs w:val="22"/>
          <w:lang w:val="fr-FR"/>
        </w:rPr>
        <w:t>ARTICLE 4 : PERIMETRE D’INTERVENTION ET MISSIONS DU REFERENT LAICITE DU CDG13</w:t>
      </w:r>
    </w:p>
    <w:p w14:paraId="01213C0E" w14:textId="413B3B6A" w:rsidR="005E5F4B" w:rsidRPr="00CB39C7" w:rsidRDefault="005E5F4B" w:rsidP="00076D61">
      <w:pPr>
        <w:spacing w:before="240"/>
        <w:ind w:left="851" w:right="223"/>
        <w:jc w:val="both"/>
        <w:rPr>
          <w:rFonts w:ascii="Arial" w:eastAsia="Arial" w:hAnsi="Arial" w:cs="Arial"/>
          <w:bCs/>
          <w:sz w:val="22"/>
          <w:szCs w:val="22"/>
          <w:lang w:val="fr-FR"/>
        </w:rPr>
      </w:pPr>
      <w:r w:rsidRPr="00CB39C7">
        <w:rPr>
          <w:rFonts w:ascii="Arial" w:eastAsia="Arial" w:hAnsi="Arial" w:cs="Arial"/>
          <w:bCs/>
          <w:sz w:val="22"/>
          <w:szCs w:val="22"/>
          <w:lang w:val="fr-FR"/>
        </w:rPr>
        <w:t>Le référent laïcité est chargé d'apporter tout conseil utile au respect du principe de laïcité à tout fonctionnaire ou chef de service qui le consulte.</w:t>
      </w:r>
    </w:p>
    <w:p w14:paraId="5D5121C0" w14:textId="77777777" w:rsidR="00103476" w:rsidRPr="00CB39C7" w:rsidRDefault="00290708" w:rsidP="00CB39C7">
      <w:pPr>
        <w:spacing w:before="120"/>
        <w:ind w:left="851" w:right="223"/>
        <w:rPr>
          <w:rFonts w:ascii="Arial" w:eastAsia="Arial" w:hAnsi="Arial" w:cs="Arial"/>
          <w:bCs/>
          <w:sz w:val="22"/>
          <w:szCs w:val="22"/>
          <w:lang w:val="fr-FR"/>
        </w:rPr>
      </w:pPr>
      <w:r w:rsidRPr="00CB39C7">
        <w:rPr>
          <w:rFonts w:ascii="Arial" w:eastAsia="Arial" w:hAnsi="Arial" w:cs="Arial"/>
          <w:bCs/>
          <w:sz w:val="22"/>
          <w:szCs w:val="22"/>
          <w:lang w:val="fr-FR"/>
        </w:rPr>
        <w:t>A ce titre</w:t>
      </w:r>
      <w:r w:rsidR="00103476" w:rsidRPr="00CB39C7">
        <w:rPr>
          <w:rFonts w:ascii="Arial" w:eastAsia="Arial" w:hAnsi="Arial" w:cs="Arial"/>
          <w:bCs/>
          <w:sz w:val="22"/>
          <w:szCs w:val="22"/>
          <w:lang w:val="fr-FR"/>
        </w:rPr>
        <w:t>, l</w:t>
      </w:r>
      <w:r w:rsidRPr="00CB39C7">
        <w:rPr>
          <w:rFonts w:ascii="Arial" w:eastAsia="Arial" w:hAnsi="Arial" w:cs="Arial"/>
          <w:bCs/>
          <w:sz w:val="22"/>
          <w:szCs w:val="22"/>
          <w:lang w:val="fr-FR"/>
        </w:rPr>
        <w:t xml:space="preserve">e référent laïcité </w:t>
      </w:r>
      <w:r w:rsidR="00103476" w:rsidRPr="00CB39C7">
        <w:rPr>
          <w:rFonts w:ascii="Arial" w:eastAsia="Arial" w:hAnsi="Arial" w:cs="Arial"/>
          <w:bCs/>
          <w:sz w:val="22"/>
          <w:szCs w:val="22"/>
          <w:lang w:val="fr-FR"/>
        </w:rPr>
        <w:t>a pour mission</w:t>
      </w:r>
      <w:r w:rsidRPr="00CB39C7">
        <w:rPr>
          <w:rFonts w:ascii="Arial" w:eastAsia="Arial" w:hAnsi="Arial" w:cs="Arial"/>
          <w:bCs/>
          <w:sz w:val="22"/>
          <w:szCs w:val="22"/>
          <w:lang w:val="fr-FR"/>
        </w:rPr>
        <w:t xml:space="preserve"> :</w:t>
      </w:r>
    </w:p>
    <w:p w14:paraId="3CC271A0" w14:textId="0A8DED1B" w:rsidR="00103476" w:rsidRPr="00CB39C7" w:rsidRDefault="00103476" w:rsidP="006E0460">
      <w:pPr>
        <w:pStyle w:val="Paragraphedeliste"/>
        <w:numPr>
          <w:ilvl w:val="0"/>
          <w:numId w:val="8"/>
        </w:numPr>
        <w:spacing w:before="120" w:after="120"/>
        <w:ind w:left="1276" w:right="221" w:hanging="283"/>
        <w:contextualSpacing w:val="0"/>
        <w:jc w:val="both"/>
        <w:rPr>
          <w:rFonts w:ascii="Arial" w:eastAsia="Arial" w:hAnsi="Arial" w:cs="Arial"/>
          <w:bCs/>
          <w:sz w:val="22"/>
          <w:szCs w:val="22"/>
          <w:lang w:val="fr-FR"/>
        </w:rPr>
      </w:pPr>
      <w:r w:rsidRPr="00CB39C7">
        <w:rPr>
          <w:rFonts w:ascii="Arial" w:eastAsia="Arial" w:hAnsi="Arial" w:cs="Arial"/>
          <w:bCs/>
          <w:sz w:val="22"/>
          <w:szCs w:val="22"/>
          <w:lang w:val="fr-FR"/>
        </w:rPr>
        <w:t xml:space="preserve">d’apporter conseil </w:t>
      </w:r>
      <w:r w:rsidR="00290708" w:rsidRPr="00CB39C7">
        <w:rPr>
          <w:rFonts w:ascii="Arial" w:eastAsia="Arial" w:hAnsi="Arial" w:cs="Arial"/>
          <w:bCs/>
          <w:sz w:val="22"/>
          <w:szCs w:val="22"/>
          <w:lang w:val="fr-FR"/>
        </w:rPr>
        <w:t xml:space="preserve"> aux chefs de service et aux agents publics pour la mise en œuvre du principe de laïcité, notamment par l'analyse et la réponse aux sollicitations de ces derniers portant sur des situations individuelles ou sur des questions d'ordre général ;</w:t>
      </w:r>
    </w:p>
    <w:p w14:paraId="63E67D5E" w14:textId="77777777" w:rsidR="00103476" w:rsidRPr="00CB39C7" w:rsidRDefault="00103476" w:rsidP="006E0460">
      <w:pPr>
        <w:pStyle w:val="Paragraphedeliste"/>
        <w:numPr>
          <w:ilvl w:val="0"/>
          <w:numId w:val="8"/>
        </w:numPr>
        <w:spacing w:before="120" w:after="120"/>
        <w:ind w:left="1276" w:right="221" w:hanging="283"/>
        <w:contextualSpacing w:val="0"/>
        <w:jc w:val="both"/>
        <w:rPr>
          <w:rFonts w:ascii="Arial" w:eastAsia="Arial" w:hAnsi="Arial" w:cs="Arial"/>
          <w:bCs/>
          <w:sz w:val="22"/>
          <w:szCs w:val="22"/>
          <w:lang w:val="fr-FR"/>
        </w:rPr>
      </w:pPr>
      <w:r w:rsidRPr="00CB39C7">
        <w:rPr>
          <w:rFonts w:ascii="Arial" w:eastAsia="Arial" w:hAnsi="Arial" w:cs="Arial"/>
          <w:bCs/>
          <w:sz w:val="22"/>
          <w:szCs w:val="22"/>
          <w:lang w:val="fr-FR"/>
        </w:rPr>
        <w:t>de sensibiliser les</w:t>
      </w:r>
      <w:r w:rsidR="00290708" w:rsidRPr="00CB39C7">
        <w:rPr>
          <w:rFonts w:ascii="Arial" w:eastAsia="Arial" w:hAnsi="Arial" w:cs="Arial"/>
          <w:bCs/>
          <w:sz w:val="22"/>
          <w:szCs w:val="22"/>
          <w:lang w:val="fr-FR"/>
        </w:rPr>
        <w:t xml:space="preserve"> agents publics au principe de laïcité et </w:t>
      </w:r>
      <w:r w:rsidRPr="00CB39C7">
        <w:rPr>
          <w:rFonts w:ascii="Arial" w:eastAsia="Arial" w:hAnsi="Arial" w:cs="Arial"/>
          <w:bCs/>
          <w:sz w:val="22"/>
          <w:szCs w:val="22"/>
          <w:lang w:val="fr-FR"/>
        </w:rPr>
        <w:t>participer à la diffusion</w:t>
      </w:r>
      <w:r w:rsidR="00290708" w:rsidRPr="00CB39C7">
        <w:rPr>
          <w:rFonts w:ascii="Arial" w:eastAsia="Arial" w:hAnsi="Arial" w:cs="Arial"/>
          <w:bCs/>
          <w:sz w:val="22"/>
          <w:szCs w:val="22"/>
          <w:lang w:val="fr-FR"/>
        </w:rPr>
        <w:t>, au sein de l'administration concernée, de l'information au sujet de ce principe ;</w:t>
      </w:r>
    </w:p>
    <w:p w14:paraId="2DB45FE2" w14:textId="493DFDDF" w:rsidR="00290708" w:rsidRPr="006E0460" w:rsidRDefault="00103476" w:rsidP="00076D61">
      <w:pPr>
        <w:pStyle w:val="Paragraphedeliste"/>
        <w:numPr>
          <w:ilvl w:val="0"/>
          <w:numId w:val="7"/>
        </w:numPr>
        <w:spacing w:before="120" w:after="120"/>
        <w:ind w:left="1276" w:right="223" w:hanging="283"/>
        <w:contextualSpacing w:val="0"/>
        <w:jc w:val="both"/>
        <w:rPr>
          <w:rFonts w:ascii="Arial" w:eastAsia="Arial" w:hAnsi="Arial" w:cs="Arial"/>
          <w:bCs/>
          <w:sz w:val="22"/>
          <w:szCs w:val="22"/>
          <w:lang w:val="fr-FR"/>
        </w:rPr>
      </w:pPr>
      <w:r w:rsidRPr="006E0460">
        <w:rPr>
          <w:rFonts w:ascii="Arial" w:eastAsia="Arial" w:hAnsi="Arial" w:cs="Arial"/>
          <w:bCs/>
          <w:sz w:val="22"/>
          <w:szCs w:val="22"/>
          <w:lang w:val="fr-FR"/>
        </w:rPr>
        <w:t>d’organiser</w:t>
      </w:r>
      <w:r w:rsidR="00290708" w:rsidRPr="006E0460">
        <w:rPr>
          <w:rFonts w:ascii="Arial" w:eastAsia="Arial" w:hAnsi="Arial" w:cs="Arial"/>
          <w:bCs/>
          <w:sz w:val="22"/>
          <w:szCs w:val="22"/>
          <w:lang w:val="fr-FR"/>
        </w:rPr>
        <w:t>, à son niveau et le cas échéant en coordination avec d'autres référents laïcité, de la journée de la laïcité le 9 décembre de chaque année.</w:t>
      </w:r>
    </w:p>
    <w:p w14:paraId="5F6C6E2E" w14:textId="11B29081" w:rsidR="00103476" w:rsidRPr="006E0460" w:rsidRDefault="00103476" w:rsidP="006E0460">
      <w:pPr>
        <w:spacing w:before="120" w:after="120"/>
        <w:ind w:left="851" w:right="223"/>
        <w:jc w:val="both"/>
        <w:rPr>
          <w:rFonts w:ascii="Arial" w:eastAsia="Arial" w:hAnsi="Arial" w:cs="Arial"/>
          <w:bCs/>
          <w:sz w:val="22"/>
          <w:szCs w:val="22"/>
          <w:lang w:val="fr-FR"/>
        </w:rPr>
      </w:pPr>
      <w:r w:rsidRPr="006E0460">
        <w:rPr>
          <w:rFonts w:ascii="Arial" w:eastAsia="Arial" w:hAnsi="Arial" w:cs="Arial"/>
          <w:bCs/>
          <w:sz w:val="22"/>
          <w:szCs w:val="22"/>
          <w:lang w:val="fr-FR"/>
        </w:rPr>
        <w:t>Le Référent Laïcité peut également être sollicité par l’autorité territoriale, à sa demande, en cas de difficulté dans l'application du principe de laïcité entre un agent et des usagers du service public.</w:t>
      </w:r>
    </w:p>
    <w:p w14:paraId="10921642" w14:textId="77777777" w:rsidR="00A84249" w:rsidRDefault="00A84249">
      <w:pPr>
        <w:rPr>
          <w:rFonts w:ascii="Arial" w:eastAsia="Arial" w:hAnsi="Arial" w:cs="Arial"/>
          <w:bCs/>
          <w:sz w:val="22"/>
          <w:szCs w:val="22"/>
          <w:lang w:val="fr-FR"/>
        </w:rPr>
      </w:pPr>
      <w:r>
        <w:rPr>
          <w:rFonts w:ascii="Arial" w:eastAsia="Arial" w:hAnsi="Arial" w:cs="Arial"/>
          <w:bCs/>
          <w:sz w:val="22"/>
          <w:szCs w:val="22"/>
          <w:lang w:val="fr-FR"/>
        </w:rPr>
        <w:br w:type="page"/>
      </w:r>
    </w:p>
    <w:p w14:paraId="4709CBDD" w14:textId="2B9BBC43" w:rsidR="00C257B7" w:rsidRDefault="00861D34" w:rsidP="006E0460">
      <w:pPr>
        <w:spacing w:before="120" w:after="120"/>
        <w:ind w:left="851" w:right="223"/>
        <w:jc w:val="both"/>
        <w:rPr>
          <w:rFonts w:ascii="Arial" w:eastAsia="Arial" w:hAnsi="Arial" w:cs="Arial"/>
          <w:bCs/>
          <w:sz w:val="22"/>
          <w:szCs w:val="22"/>
          <w:lang w:val="fr-FR"/>
        </w:rPr>
      </w:pPr>
      <w:r w:rsidRPr="006E0460">
        <w:rPr>
          <w:rFonts w:ascii="Arial" w:eastAsia="Arial" w:hAnsi="Arial" w:cs="Arial"/>
          <w:bCs/>
          <w:sz w:val="22"/>
          <w:szCs w:val="22"/>
          <w:lang w:val="fr-FR"/>
        </w:rPr>
        <w:lastRenderedPageBreak/>
        <w:t xml:space="preserve">Le </w:t>
      </w:r>
      <w:r w:rsidR="001D6B37">
        <w:rPr>
          <w:rFonts w:ascii="Arial" w:eastAsia="Arial" w:hAnsi="Arial" w:cs="Arial"/>
          <w:bCs/>
          <w:sz w:val="22"/>
          <w:szCs w:val="22"/>
          <w:lang w:val="fr-FR"/>
        </w:rPr>
        <w:t>R</w:t>
      </w:r>
      <w:r w:rsidRPr="006E0460">
        <w:rPr>
          <w:rFonts w:ascii="Arial" w:eastAsia="Arial" w:hAnsi="Arial" w:cs="Arial"/>
          <w:bCs/>
          <w:sz w:val="22"/>
          <w:szCs w:val="22"/>
          <w:lang w:val="fr-FR"/>
        </w:rPr>
        <w:t xml:space="preserve">éférent </w:t>
      </w:r>
      <w:r w:rsidR="001D6B37">
        <w:rPr>
          <w:rFonts w:ascii="Arial" w:eastAsia="Arial" w:hAnsi="Arial" w:cs="Arial"/>
          <w:bCs/>
          <w:sz w:val="22"/>
          <w:szCs w:val="22"/>
          <w:lang w:val="fr-FR"/>
        </w:rPr>
        <w:t>L</w:t>
      </w:r>
      <w:r w:rsidRPr="006E0460">
        <w:rPr>
          <w:rFonts w:ascii="Arial" w:eastAsia="Arial" w:hAnsi="Arial" w:cs="Arial"/>
          <w:bCs/>
          <w:sz w:val="22"/>
          <w:szCs w:val="22"/>
          <w:lang w:val="fr-FR"/>
        </w:rPr>
        <w:t>aïcité établit un rapport annuel d'activité qui dresse un état des lieux de l'application du principe de laïcité et, le cas échéant, des manquements constatés par ce dernier dans les services auprès desquels il est placé et qui rend compte de l'ensemble des actions menées durant l'année écoulée.</w:t>
      </w:r>
      <w:r w:rsidR="00C257B7">
        <w:rPr>
          <w:rFonts w:ascii="Arial" w:eastAsia="Arial" w:hAnsi="Arial" w:cs="Arial"/>
          <w:bCs/>
          <w:sz w:val="22"/>
          <w:szCs w:val="22"/>
          <w:lang w:val="fr-FR"/>
        </w:rPr>
        <w:t xml:space="preserve"> </w:t>
      </w:r>
    </w:p>
    <w:p w14:paraId="6BE88ABC" w14:textId="383AE902" w:rsidR="00103476" w:rsidRPr="006E0460" w:rsidRDefault="00861D34" w:rsidP="006E0460">
      <w:pPr>
        <w:spacing w:before="120" w:after="120"/>
        <w:ind w:left="851" w:right="223"/>
        <w:jc w:val="both"/>
        <w:rPr>
          <w:rFonts w:ascii="Arial" w:eastAsia="Arial" w:hAnsi="Arial" w:cs="Arial"/>
          <w:bCs/>
          <w:sz w:val="22"/>
          <w:szCs w:val="22"/>
          <w:lang w:val="fr-FR"/>
        </w:rPr>
      </w:pPr>
      <w:r w:rsidRPr="006E0460">
        <w:rPr>
          <w:rFonts w:ascii="Arial" w:eastAsia="Arial" w:hAnsi="Arial" w:cs="Arial"/>
          <w:bCs/>
          <w:sz w:val="22"/>
          <w:szCs w:val="22"/>
          <w:lang w:val="fr-FR"/>
        </w:rPr>
        <w:t>Il adresse ce rapport à l'autorité territorial</w:t>
      </w:r>
      <w:r w:rsidR="002D555B" w:rsidRPr="006E0460">
        <w:rPr>
          <w:rFonts w:ascii="Arial" w:eastAsia="Arial" w:hAnsi="Arial" w:cs="Arial"/>
          <w:bCs/>
          <w:sz w:val="22"/>
          <w:szCs w:val="22"/>
          <w:lang w:val="fr-FR"/>
        </w:rPr>
        <w:t>e, laquelle</w:t>
      </w:r>
      <w:r w:rsidRPr="006E0460">
        <w:rPr>
          <w:rFonts w:ascii="Arial" w:eastAsia="Arial" w:hAnsi="Arial" w:cs="Arial"/>
          <w:bCs/>
          <w:sz w:val="22"/>
          <w:szCs w:val="22"/>
          <w:lang w:val="fr-FR"/>
        </w:rPr>
        <w:t xml:space="preserve"> transmettra</w:t>
      </w:r>
      <w:r w:rsidR="002D555B" w:rsidRPr="006E0460">
        <w:rPr>
          <w:rFonts w:ascii="Arial" w:eastAsia="Arial" w:hAnsi="Arial" w:cs="Arial"/>
          <w:bCs/>
          <w:sz w:val="22"/>
          <w:szCs w:val="22"/>
          <w:lang w:val="fr-FR"/>
        </w:rPr>
        <w:t xml:space="preserve"> ce rapport à l’organe </w:t>
      </w:r>
      <w:r w:rsidR="001D6B37" w:rsidRPr="006E0460">
        <w:rPr>
          <w:rFonts w:ascii="Arial" w:eastAsia="Arial" w:hAnsi="Arial" w:cs="Arial"/>
          <w:bCs/>
          <w:sz w:val="22"/>
          <w:szCs w:val="22"/>
          <w:lang w:val="fr-FR"/>
        </w:rPr>
        <w:t>délibérant</w:t>
      </w:r>
      <w:r w:rsidR="002D555B" w:rsidRPr="006E0460">
        <w:rPr>
          <w:rFonts w:ascii="Arial" w:eastAsia="Arial" w:hAnsi="Arial" w:cs="Arial"/>
          <w:bCs/>
          <w:sz w:val="22"/>
          <w:szCs w:val="22"/>
          <w:lang w:val="fr-FR"/>
        </w:rPr>
        <w:t xml:space="preserve"> et au Préfet du Département, ainsi qu’</w:t>
      </w:r>
      <w:r w:rsidRPr="006E0460">
        <w:rPr>
          <w:rFonts w:ascii="Arial" w:eastAsia="Arial" w:hAnsi="Arial" w:cs="Arial"/>
          <w:bCs/>
          <w:sz w:val="22"/>
          <w:szCs w:val="22"/>
          <w:lang w:val="fr-FR"/>
        </w:rPr>
        <w:t xml:space="preserve">une </w:t>
      </w:r>
      <w:r w:rsidR="001D6B37" w:rsidRPr="006E0460">
        <w:rPr>
          <w:rFonts w:ascii="Arial" w:eastAsia="Arial" w:hAnsi="Arial" w:cs="Arial"/>
          <w:bCs/>
          <w:sz w:val="22"/>
          <w:szCs w:val="22"/>
          <w:lang w:val="fr-FR"/>
        </w:rPr>
        <w:t>synthèse</w:t>
      </w:r>
      <w:r w:rsidRPr="006E0460">
        <w:rPr>
          <w:rFonts w:ascii="Arial" w:eastAsia="Arial" w:hAnsi="Arial" w:cs="Arial"/>
          <w:bCs/>
          <w:sz w:val="22"/>
          <w:szCs w:val="22"/>
          <w:lang w:val="fr-FR"/>
        </w:rPr>
        <w:t xml:space="preserve"> de ce rapport</w:t>
      </w:r>
      <w:r w:rsidR="002D555B" w:rsidRPr="006E0460">
        <w:rPr>
          <w:rFonts w:ascii="Arial" w:eastAsia="Arial" w:hAnsi="Arial" w:cs="Arial"/>
          <w:bCs/>
          <w:sz w:val="22"/>
          <w:szCs w:val="22"/>
          <w:lang w:val="fr-FR"/>
        </w:rPr>
        <w:t xml:space="preserve"> aux membres du Comité technique/Comité social territorial.</w:t>
      </w:r>
    </w:p>
    <w:p w14:paraId="2045B14B" w14:textId="0022633A" w:rsidR="000B73C3" w:rsidRPr="00D232A3" w:rsidRDefault="00FC2B67" w:rsidP="00EC0E67">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ARTICLE</w:t>
      </w:r>
      <w:r w:rsidRPr="00DC6E41">
        <w:rPr>
          <w:rFonts w:ascii="Arial" w:eastAsia="Arial" w:hAnsi="Arial" w:cs="Arial"/>
          <w:b/>
          <w:color w:val="004D9B"/>
          <w:sz w:val="22"/>
          <w:szCs w:val="22"/>
          <w:lang w:val="fr-FR"/>
        </w:rPr>
        <w:t xml:space="preserve"> </w:t>
      </w:r>
      <w:r w:rsidR="00861D34" w:rsidRPr="00DC6E41">
        <w:rPr>
          <w:rFonts w:ascii="Arial" w:eastAsia="Arial" w:hAnsi="Arial" w:cs="Arial"/>
          <w:b/>
          <w:color w:val="004D9B"/>
          <w:sz w:val="22"/>
          <w:szCs w:val="22"/>
          <w:lang w:val="fr-FR"/>
        </w:rPr>
        <w:t>5</w:t>
      </w:r>
      <w:r w:rsidRPr="00DC6E41">
        <w:rPr>
          <w:rFonts w:ascii="Arial" w:eastAsia="Arial" w:hAnsi="Arial" w:cs="Arial"/>
          <w:b/>
          <w:color w:val="004D9B"/>
          <w:sz w:val="22"/>
          <w:szCs w:val="22"/>
          <w:lang w:val="fr-FR"/>
        </w:rPr>
        <w:t xml:space="preserve"> </w:t>
      </w:r>
      <w:r w:rsidRPr="00D232A3">
        <w:rPr>
          <w:rFonts w:ascii="Arial" w:eastAsia="Arial" w:hAnsi="Arial" w:cs="Arial"/>
          <w:b/>
          <w:color w:val="004D9B"/>
          <w:sz w:val="22"/>
          <w:szCs w:val="22"/>
          <w:lang w:val="fr-FR"/>
        </w:rPr>
        <w:t>: PERIMETRE D’ADHESION DE LA COLLECTIVITE</w:t>
      </w:r>
    </w:p>
    <w:p w14:paraId="5A94CBBB" w14:textId="798CC13D" w:rsidR="000B73C3" w:rsidRPr="001C4EA7" w:rsidRDefault="00FC2B67" w:rsidP="00EC0E67">
      <w:pPr>
        <w:spacing w:before="120" w:line="240" w:lineRule="exact"/>
        <w:ind w:left="826" w:right="153"/>
        <w:jc w:val="both"/>
        <w:rPr>
          <w:rFonts w:ascii="Arial" w:eastAsia="Arial" w:hAnsi="Arial" w:cs="Arial"/>
          <w:sz w:val="22"/>
          <w:szCs w:val="22"/>
          <w:lang w:val="fr-FR"/>
        </w:rPr>
      </w:pPr>
      <w:r w:rsidRPr="001C4EA7">
        <w:rPr>
          <w:rFonts w:ascii="Arial" w:eastAsia="Arial" w:hAnsi="Arial" w:cs="Arial"/>
          <w:sz w:val="22"/>
          <w:szCs w:val="22"/>
          <w:lang w:val="fr-FR"/>
        </w:rPr>
        <w:t xml:space="preserve">La collectivité territoriale (ou l’établissement public), détermine les champs d’intervention du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suivants :</w:t>
      </w:r>
    </w:p>
    <w:p w14:paraId="1958A73E" w14:textId="77777777" w:rsidR="000B73C3" w:rsidRPr="001C4EA7" w:rsidRDefault="000B73C3">
      <w:pPr>
        <w:spacing w:before="6" w:line="100" w:lineRule="exact"/>
        <w:rPr>
          <w:sz w:val="11"/>
          <w:szCs w:val="11"/>
          <w:lang w:val="fr-FR"/>
        </w:rPr>
      </w:pPr>
    </w:p>
    <w:p w14:paraId="7914B4FC" w14:textId="120E9AAC" w:rsidR="000B73C3" w:rsidRPr="001C4EA7" w:rsidRDefault="00EC0E67">
      <w:pPr>
        <w:ind w:left="1819"/>
        <w:rPr>
          <w:rFonts w:ascii="Arial" w:eastAsia="Arial" w:hAnsi="Arial" w:cs="Arial"/>
          <w:sz w:val="22"/>
          <w:szCs w:val="22"/>
          <w:lang w:val="fr-FR"/>
        </w:rPr>
      </w:pPr>
      <w:r>
        <w:rPr>
          <w:rFonts w:ascii="Wingdings" w:eastAsia="Wingdings" w:hAnsi="Wingdings" w:cs="Wingdings"/>
          <w:sz w:val="22"/>
          <w:szCs w:val="22"/>
        </w:rPr>
        <w:sym w:font="Wingdings" w:char="F071"/>
      </w:r>
      <w:r w:rsidR="00FC2B67" w:rsidRPr="001C4EA7">
        <w:rPr>
          <w:rFonts w:ascii="Arial Unicode MS" w:eastAsia="Arial Unicode MS" w:hAnsi="Arial Unicode MS" w:cs="Arial Unicode MS"/>
          <w:sz w:val="22"/>
          <w:szCs w:val="22"/>
          <w:lang w:val="fr-FR"/>
        </w:rPr>
        <w:t xml:space="preserve"> </w:t>
      </w:r>
      <w:r w:rsidR="002C017E">
        <w:rPr>
          <w:rFonts w:ascii="Arial" w:eastAsia="Arial" w:hAnsi="Arial" w:cs="Arial"/>
          <w:sz w:val="22"/>
          <w:szCs w:val="22"/>
          <w:lang w:val="fr-FR"/>
        </w:rPr>
        <w:t>Référent Déontologue</w:t>
      </w:r>
      <w:r w:rsidR="00FC2B67" w:rsidRPr="001C4EA7">
        <w:rPr>
          <w:rFonts w:ascii="Arial" w:eastAsia="Arial" w:hAnsi="Arial" w:cs="Arial"/>
          <w:sz w:val="22"/>
          <w:szCs w:val="22"/>
          <w:lang w:val="fr-FR"/>
        </w:rPr>
        <w:t>, Référent Laïcité, Référent « Lanceur d’Alerte »* ;</w:t>
      </w:r>
    </w:p>
    <w:p w14:paraId="2A7021FB" w14:textId="0D190233" w:rsidR="000B73C3" w:rsidRPr="001C4EA7" w:rsidRDefault="00D232A3">
      <w:pPr>
        <w:spacing w:line="240" w:lineRule="exact"/>
        <w:ind w:left="1820"/>
        <w:rPr>
          <w:rFonts w:ascii="Arial" w:eastAsia="Arial" w:hAnsi="Arial" w:cs="Arial"/>
          <w:sz w:val="22"/>
          <w:szCs w:val="22"/>
          <w:lang w:val="fr-FR"/>
        </w:rPr>
      </w:pPr>
      <w:r>
        <w:rPr>
          <w:rFonts w:ascii="Wingdings" w:eastAsia="Wingdings" w:hAnsi="Wingdings" w:cs="Wingdings"/>
          <w:sz w:val="22"/>
          <w:szCs w:val="22"/>
        </w:rPr>
        <w:sym w:font="Wingdings" w:char="F071"/>
      </w:r>
      <w:r w:rsidR="00FC2B67" w:rsidRPr="001C4EA7">
        <w:rPr>
          <w:rFonts w:ascii="Arial Unicode MS" w:eastAsia="Arial Unicode MS" w:hAnsi="Arial Unicode MS" w:cs="Arial Unicode MS"/>
          <w:sz w:val="22"/>
          <w:szCs w:val="22"/>
          <w:lang w:val="fr-FR"/>
        </w:rPr>
        <w:t xml:space="preserve"> </w:t>
      </w:r>
      <w:r w:rsidR="002C017E">
        <w:rPr>
          <w:rFonts w:ascii="Arial" w:eastAsia="Arial" w:hAnsi="Arial" w:cs="Arial"/>
          <w:sz w:val="22"/>
          <w:szCs w:val="22"/>
          <w:lang w:val="fr-FR"/>
        </w:rPr>
        <w:t>Référent Déontologue</w:t>
      </w:r>
      <w:r w:rsidR="00FC2B67" w:rsidRPr="001C4EA7">
        <w:rPr>
          <w:rFonts w:ascii="Arial" w:eastAsia="Arial" w:hAnsi="Arial" w:cs="Arial"/>
          <w:sz w:val="22"/>
          <w:szCs w:val="22"/>
          <w:lang w:val="fr-FR"/>
        </w:rPr>
        <w:t>, Référent Laïcité* ;</w:t>
      </w:r>
    </w:p>
    <w:p w14:paraId="2AD46C88" w14:textId="36E7BC25" w:rsidR="000B73C3" w:rsidRPr="004F2C8E" w:rsidRDefault="00D232A3">
      <w:pPr>
        <w:spacing w:line="240" w:lineRule="exact"/>
        <w:ind w:left="1820"/>
        <w:rPr>
          <w:rFonts w:ascii="Arial" w:eastAsia="Arial" w:hAnsi="Arial" w:cs="Arial"/>
          <w:sz w:val="22"/>
          <w:szCs w:val="22"/>
          <w:lang w:val="fr-FR"/>
        </w:rPr>
      </w:pPr>
      <w:r w:rsidRPr="004F2C8E">
        <w:rPr>
          <w:rFonts w:ascii="Wingdings" w:eastAsia="Wingdings" w:hAnsi="Wingdings" w:cs="Wingdings"/>
          <w:sz w:val="22"/>
          <w:szCs w:val="22"/>
        </w:rPr>
        <w:sym w:font="Wingdings" w:char="F071"/>
      </w:r>
      <w:r w:rsidR="00FC2B67" w:rsidRPr="004F2C8E">
        <w:rPr>
          <w:rFonts w:ascii="Arial Unicode MS" w:eastAsia="Arial Unicode MS" w:hAnsi="Arial Unicode MS" w:cs="Arial Unicode MS"/>
          <w:sz w:val="22"/>
          <w:szCs w:val="22"/>
          <w:lang w:val="fr-FR"/>
        </w:rPr>
        <w:t xml:space="preserve"> </w:t>
      </w:r>
      <w:r w:rsidR="002C017E" w:rsidRPr="004F2C8E">
        <w:rPr>
          <w:rFonts w:ascii="Arial" w:eastAsia="Arial" w:hAnsi="Arial" w:cs="Arial"/>
          <w:sz w:val="22"/>
          <w:szCs w:val="22"/>
          <w:lang w:val="fr-FR"/>
        </w:rPr>
        <w:t>Référent Déontologue</w:t>
      </w:r>
      <w:r w:rsidR="00FC2B67" w:rsidRPr="004F2C8E">
        <w:rPr>
          <w:rFonts w:ascii="Arial" w:eastAsia="Arial" w:hAnsi="Arial" w:cs="Arial"/>
          <w:sz w:val="22"/>
          <w:szCs w:val="22"/>
          <w:lang w:val="fr-FR"/>
        </w:rPr>
        <w:t>, Référent « Lanceur d’Alerte »* ;</w:t>
      </w:r>
    </w:p>
    <w:p w14:paraId="18F76D1C" w14:textId="77777777" w:rsidR="002D555B" w:rsidRDefault="00D232A3">
      <w:pPr>
        <w:spacing w:line="240" w:lineRule="exact"/>
        <w:ind w:left="1820"/>
        <w:rPr>
          <w:rFonts w:ascii="Arial" w:eastAsia="Arial" w:hAnsi="Arial" w:cs="Arial"/>
          <w:sz w:val="22"/>
          <w:szCs w:val="22"/>
          <w:lang w:val="fr-FR"/>
        </w:rPr>
      </w:pPr>
      <w:r>
        <w:rPr>
          <w:rFonts w:ascii="Wingdings" w:eastAsia="Wingdings" w:hAnsi="Wingdings" w:cs="Wingdings"/>
          <w:sz w:val="22"/>
          <w:szCs w:val="22"/>
        </w:rPr>
        <w:sym w:font="Wingdings" w:char="F071"/>
      </w:r>
      <w:r w:rsidR="00FC2B67" w:rsidRPr="001C4EA7">
        <w:rPr>
          <w:rFonts w:ascii="Arial Unicode MS" w:eastAsia="Arial Unicode MS" w:hAnsi="Arial Unicode MS" w:cs="Arial Unicode MS"/>
          <w:sz w:val="22"/>
          <w:szCs w:val="22"/>
          <w:lang w:val="fr-FR"/>
        </w:rPr>
        <w:t xml:space="preserve"> </w:t>
      </w:r>
      <w:r w:rsidR="002C017E">
        <w:rPr>
          <w:rFonts w:ascii="Arial" w:eastAsia="Arial" w:hAnsi="Arial" w:cs="Arial"/>
          <w:sz w:val="22"/>
          <w:szCs w:val="22"/>
          <w:lang w:val="fr-FR"/>
        </w:rPr>
        <w:t>Référent Déontologue</w:t>
      </w:r>
      <w:r w:rsidR="00FC2B67" w:rsidRPr="001C4EA7">
        <w:rPr>
          <w:rFonts w:ascii="Arial" w:eastAsia="Arial" w:hAnsi="Arial" w:cs="Arial"/>
          <w:sz w:val="22"/>
          <w:szCs w:val="22"/>
          <w:lang w:val="fr-FR"/>
        </w:rPr>
        <w:t>*</w:t>
      </w:r>
    </w:p>
    <w:p w14:paraId="672190A1" w14:textId="1B295FE9" w:rsidR="002D555B" w:rsidRPr="004F2C8E" w:rsidRDefault="002D555B" w:rsidP="002D555B">
      <w:pPr>
        <w:spacing w:line="240" w:lineRule="exact"/>
        <w:ind w:left="1820"/>
        <w:rPr>
          <w:rFonts w:ascii="Arial" w:eastAsia="Arial" w:hAnsi="Arial" w:cs="Arial"/>
          <w:sz w:val="22"/>
          <w:szCs w:val="22"/>
          <w:lang w:val="fr-FR"/>
        </w:rPr>
      </w:pPr>
      <w:r w:rsidRPr="004F2C8E">
        <w:rPr>
          <w:rFonts w:ascii="Wingdings" w:eastAsia="Wingdings" w:hAnsi="Wingdings" w:cs="Wingdings"/>
          <w:sz w:val="22"/>
          <w:szCs w:val="22"/>
        </w:rPr>
        <w:sym w:font="Wingdings" w:char="F071"/>
      </w:r>
      <w:r w:rsidRPr="004F2C8E">
        <w:rPr>
          <w:rFonts w:ascii="Arial Unicode MS" w:eastAsia="Arial Unicode MS" w:hAnsi="Arial Unicode MS" w:cs="Arial Unicode MS"/>
          <w:sz w:val="22"/>
          <w:szCs w:val="22"/>
          <w:lang w:val="fr-FR"/>
        </w:rPr>
        <w:t xml:space="preserve"> </w:t>
      </w:r>
      <w:r w:rsidRPr="004F2C8E">
        <w:rPr>
          <w:rFonts w:ascii="Arial" w:eastAsia="Arial" w:hAnsi="Arial" w:cs="Arial"/>
          <w:sz w:val="22"/>
          <w:szCs w:val="22"/>
          <w:lang w:val="fr-FR"/>
        </w:rPr>
        <w:t xml:space="preserve">Référent </w:t>
      </w:r>
      <w:r w:rsidR="004F2C8E" w:rsidRPr="004F2C8E">
        <w:rPr>
          <w:rFonts w:ascii="Arial" w:eastAsia="Arial" w:hAnsi="Arial" w:cs="Arial"/>
          <w:sz w:val="22"/>
          <w:szCs w:val="22"/>
          <w:lang w:val="fr-FR"/>
        </w:rPr>
        <w:t>Laïcité</w:t>
      </w:r>
      <w:r w:rsidRPr="004F2C8E">
        <w:rPr>
          <w:rFonts w:ascii="Arial" w:eastAsia="Arial" w:hAnsi="Arial" w:cs="Arial"/>
          <w:sz w:val="22"/>
          <w:szCs w:val="22"/>
          <w:lang w:val="fr-FR"/>
        </w:rPr>
        <w:t>*.</w:t>
      </w:r>
    </w:p>
    <w:p w14:paraId="325468C9" w14:textId="0DB658F1" w:rsidR="000B73C3" w:rsidRPr="001C4EA7" w:rsidRDefault="000B73C3">
      <w:pPr>
        <w:spacing w:line="240" w:lineRule="exact"/>
        <w:ind w:left="1820"/>
        <w:rPr>
          <w:rFonts w:ascii="Arial" w:eastAsia="Arial" w:hAnsi="Arial" w:cs="Arial"/>
          <w:sz w:val="22"/>
          <w:szCs w:val="22"/>
          <w:lang w:val="fr-FR"/>
        </w:rPr>
      </w:pPr>
    </w:p>
    <w:p w14:paraId="6B44B684" w14:textId="77777777" w:rsidR="000B73C3" w:rsidRPr="001C4EA7" w:rsidRDefault="000B73C3">
      <w:pPr>
        <w:spacing w:before="8" w:line="100" w:lineRule="exact"/>
        <w:rPr>
          <w:sz w:val="11"/>
          <w:szCs w:val="11"/>
          <w:lang w:val="fr-FR"/>
        </w:rPr>
      </w:pPr>
    </w:p>
    <w:p w14:paraId="461ADB71" w14:textId="77777777" w:rsidR="000B73C3" w:rsidRPr="001C4EA7" w:rsidRDefault="00FC2B67">
      <w:pPr>
        <w:ind w:left="826" w:right="5430"/>
        <w:jc w:val="both"/>
        <w:rPr>
          <w:rFonts w:ascii="Arial" w:eastAsia="Arial" w:hAnsi="Arial" w:cs="Arial"/>
          <w:sz w:val="16"/>
          <w:szCs w:val="16"/>
          <w:lang w:val="fr-FR"/>
        </w:rPr>
      </w:pPr>
      <w:r w:rsidRPr="001C4EA7">
        <w:rPr>
          <w:rFonts w:ascii="Arial" w:eastAsia="Arial" w:hAnsi="Arial" w:cs="Arial"/>
          <w:i/>
          <w:sz w:val="16"/>
          <w:szCs w:val="16"/>
          <w:lang w:val="fr-FR"/>
        </w:rPr>
        <w:t>*cocher les domaines de compétences retenus</w:t>
      </w:r>
    </w:p>
    <w:p w14:paraId="73DA2D62" w14:textId="39EA7AAE"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 xml:space="preserve">ARTICLE </w:t>
      </w:r>
      <w:r w:rsidR="00861D34" w:rsidRPr="00ED2041">
        <w:rPr>
          <w:rFonts w:ascii="Arial" w:eastAsia="Arial" w:hAnsi="Arial" w:cs="Arial"/>
          <w:b/>
          <w:color w:val="004D9B"/>
          <w:sz w:val="22"/>
          <w:szCs w:val="22"/>
          <w:lang w:val="fr-FR"/>
        </w:rPr>
        <w:t>6</w:t>
      </w:r>
      <w:r w:rsidRPr="00D232A3">
        <w:rPr>
          <w:rFonts w:ascii="Arial" w:eastAsia="Arial" w:hAnsi="Arial" w:cs="Arial"/>
          <w:b/>
          <w:color w:val="004D9B"/>
          <w:sz w:val="22"/>
          <w:szCs w:val="22"/>
          <w:lang w:val="fr-FR"/>
        </w:rPr>
        <w:t xml:space="preserve"> : MODE DE SAISINE</w:t>
      </w:r>
    </w:p>
    <w:p w14:paraId="2B59086B" w14:textId="7C7EDD99" w:rsidR="000B73C3" w:rsidRPr="001C4EA7" w:rsidRDefault="00FC2B67" w:rsidP="00653521">
      <w:pPr>
        <w:spacing w:before="120" w:line="240" w:lineRule="exact"/>
        <w:ind w:left="828" w:right="77"/>
        <w:jc w:val="both"/>
        <w:rPr>
          <w:rFonts w:ascii="Arial" w:eastAsia="Arial" w:hAnsi="Arial" w:cs="Arial"/>
          <w:sz w:val="22"/>
          <w:szCs w:val="22"/>
          <w:lang w:val="fr-FR"/>
        </w:rPr>
      </w:pPr>
      <w:r w:rsidRPr="001C4EA7">
        <w:rPr>
          <w:rFonts w:ascii="Arial" w:eastAsia="Arial" w:hAnsi="Arial" w:cs="Arial"/>
          <w:color w:val="221F1F"/>
          <w:sz w:val="22"/>
          <w:szCs w:val="22"/>
          <w:lang w:val="fr-FR"/>
        </w:rPr>
        <w:t xml:space="preserve">Le </w:t>
      </w:r>
      <w:r w:rsidR="002C017E">
        <w:rPr>
          <w:rFonts w:ascii="Arial" w:eastAsia="Arial" w:hAnsi="Arial" w:cs="Arial"/>
          <w:color w:val="221F1F"/>
          <w:sz w:val="22"/>
          <w:szCs w:val="22"/>
          <w:lang w:val="fr-FR"/>
        </w:rPr>
        <w:t>Référent Déontologue</w:t>
      </w:r>
      <w:r w:rsidR="00CF29CB">
        <w:rPr>
          <w:rFonts w:ascii="Arial" w:eastAsia="Arial" w:hAnsi="Arial" w:cs="Arial"/>
          <w:color w:val="221F1F"/>
          <w:sz w:val="22"/>
          <w:szCs w:val="22"/>
          <w:lang w:val="fr-FR"/>
        </w:rPr>
        <w:t>/Référent Laïcité</w:t>
      </w:r>
      <w:r w:rsidRPr="001C4EA7">
        <w:rPr>
          <w:rFonts w:ascii="Arial" w:eastAsia="Arial" w:hAnsi="Arial" w:cs="Arial"/>
          <w:color w:val="221F1F"/>
          <w:sz w:val="22"/>
          <w:szCs w:val="22"/>
          <w:lang w:val="fr-FR"/>
        </w:rPr>
        <w:t xml:space="preserve"> est saisi par tous les fonctionnaires, agents contractuels de </w:t>
      </w:r>
      <w:r w:rsidRPr="001C4EA7">
        <w:rPr>
          <w:rFonts w:ascii="Arial" w:eastAsia="Arial" w:hAnsi="Arial" w:cs="Arial"/>
          <w:color w:val="000000"/>
          <w:sz w:val="22"/>
          <w:szCs w:val="22"/>
          <w:lang w:val="fr-FR"/>
        </w:rPr>
        <w:t>droit public ou de droit privé employés dans la collectivité ou l’établissement public, ou le cas échéant par l’autorité territoriale de la collectivité ou de l’établissement.</w:t>
      </w:r>
    </w:p>
    <w:p w14:paraId="7569CEAE" w14:textId="77EB313B" w:rsidR="000B73C3" w:rsidRPr="001C4EA7" w:rsidRDefault="00FC2B67" w:rsidP="00653521">
      <w:pPr>
        <w:spacing w:before="120" w:line="240" w:lineRule="exact"/>
        <w:ind w:left="828" w:right="76"/>
        <w:jc w:val="both"/>
        <w:rPr>
          <w:rFonts w:ascii="Arial" w:eastAsia="Arial" w:hAnsi="Arial" w:cs="Arial"/>
          <w:sz w:val="22"/>
          <w:szCs w:val="22"/>
          <w:lang w:val="fr-FR"/>
        </w:rPr>
      </w:pPr>
      <w:r w:rsidRPr="001C4EA7">
        <w:rPr>
          <w:rFonts w:ascii="Arial" w:eastAsia="Arial" w:hAnsi="Arial" w:cs="Arial"/>
          <w:sz w:val="22"/>
          <w:szCs w:val="22"/>
          <w:lang w:val="fr-FR"/>
        </w:rPr>
        <w:t xml:space="preserve">En cas d’exercice de la compétence « lanceur d’alerte », prévue par la loi n° 2016-1691 du 9 décembre 2016, le </w:t>
      </w:r>
      <w:r w:rsidR="002C017E">
        <w:rPr>
          <w:rFonts w:ascii="Arial" w:eastAsia="Arial" w:hAnsi="Arial" w:cs="Arial"/>
          <w:sz w:val="22"/>
          <w:szCs w:val="22"/>
          <w:lang w:val="fr-FR"/>
        </w:rPr>
        <w:t>Référent Déontologue</w:t>
      </w:r>
      <w:r w:rsidRPr="001C4EA7">
        <w:rPr>
          <w:rFonts w:ascii="Arial" w:eastAsia="Arial" w:hAnsi="Arial" w:cs="Arial"/>
          <w:sz w:val="22"/>
          <w:szCs w:val="22"/>
          <w:lang w:val="fr-FR"/>
        </w:rPr>
        <w:t xml:space="preserve"> pourra également être saisi par les collaborateurs extérieurs ou occasionnels de la collectivité ou de l’établissement public.</w:t>
      </w:r>
    </w:p>
    <w:p w14:paraId="43D93E39" w14:textId="40CBAB8F" w:rsidR="000B73C3" w:rsidRPr="001C4EA7" w:rsidRDefault="00FC2B67" w:rsidP="001D5EB9">
      <w:pPr>
        <w:spacing w:before="120"/>
        <w:ind w:left="828" w:right="42"/>
        <w:jc w:val="both"/>
        <w:rPr>
          <w:rFonts w:ascii="Arial" w:eastAsia="Arial" w:hAnsi="Arial" w:cs="Arial"/>
          <w:sz w:val="22"/>
          <w:szCs w:val="22"/>
          <w:lang w:val="fr-FR"/>
        </w:rPr>
      </w:pPr>
      <w:r w:rsidRPr="001C4EA7">
        <w:rPr>
          <w:rFonts w:ascii="Arial" w:eastAsia="Arial" w:hAnsi="Arial" w:cs="Arial"/>
          <w:color w:val="221F1F"/>
          <w:sz w:val="22"/>
          <w:szCs w:val="22"/>
          <w:lang w:val="fr-FR"/>
        </w:rPr>
        <w:t>Il est saisi par courrier confidentiel ou par courriel :</w:t>
      </w:r>
      <w:r w:rsidR="001D5EB9">
        <w:rPr>
          <w:rFonts w:ascii="Arial" w:eastAsia="Arial" w:hAnsi="Arial" w:cs="Arial"/>
          <w:color w:val="221F1F"/>
          <w:sz w:val="22"/>
          <w:szCs w:val="22"/>
          <w:lang w:val="fr-FR"/>
        </w:rPr>
        <w:t xml:space="preserve"> </w:t>
      </w:r>
      <w:hyperlink r:id="rId14" w:history="1">
        <w:r w:rsidR="001D5EB9" w:rsidRPr="00027EE3">
          <w:rPr>
            <w:rStyle w:val="Lienhypertexte"/>
            <w:rFonts w:ascii="Arial" w:eastAsia="Arial" w:hAnsi="Arial" w:cs="Arial"/>
            <w:sz w:val="22"/>
            <w:szCs w:val="22"/>
            <w:lang w:val="fr-FR"/>
          </w:rPr>
          <w:t>deontologue@cdg13.com</w:t>
        </w:r>
      </w:hyperlink>
      <w:r w:rsidR="00CF29CB">
        <w:rPr>
          <w:rFonts w:ascii="Arial" w:eastAsia="Arial" w:hAnsi="Arial" w:cs="Arial"/>
          <w:color w:val="0000FF"/>
          <w:sz w:val="22"/>
          <w:szCs w:val="22"/>
          <w:lang w:val="fr-FR"/>
        </w:rPr>
        <w:t> ;</w:t>
      </w:r>
      <w:r w:rsidR="00E54121">
        <w:rPr>
          <w:rFonts w:ascii="Arial" w:eastAsia="Arial" w:hAnsi="Arial" w:cs="Arial"/>
          <w:color w:val="0000FF"/>
          <w:sz w:val="22"/>
          <w:szCs w:val="22"/>
          <w:lang w:val="fr-FR"/>
        </w:rPr>
        <w:t xml:space="preserve"> referent.la</w:t>
      </w:r>
      <w:r w:rsidR="007861A2">
        <w:rPr>
          <w:rFonts w:ascii="Arial" w:eastAsia="Arial" w:hAnsi="Arial" w:cs="Arial"/>
          <w:color w:val="0000FF"/>
          <w:sz w:val="22"/>
          <w:szCs w:val="22"/>
          <w:lang w:val="fr-FR"/>
        </w:rPr>
        <w:t>i</w:t>
      </w:r>
      <w:r w:rsidR="00E54121">
        <w:rPr>
          <w:rFonts w:ascii="Arial" w:eastAsia="Arial" w:hAnsi="Arial" w:cs="Arial"/>
          <w:color w:val="0000FF"/>
          <w:sz w:val="22"/>
          <w:szCs w:val="22"/>
          <w:lang w:val="fr-FR"/>
        </w:rPr>
        <w:t>cite@cdg13.com.</w:t>
      </w:r>
    </w:p>
    <w:p w14:paraId="6C4C1EBC" w14:textId="19375579" w:rsidR="000B73C3" w:rsidRPr="001C4EA7" w:rsidRDefault="00FC2B67" w:rsidP="001D5EB9">
      <w:pPr>
        <w:spacing w:before="120"/>
        <w:ind w:left="851"/>
        <w:jc w:val="both"/>
        <w:rPr>
          <w:rFonts w:ascii="Arial" w:eastAsia="Arial" w:hAnsi="Arial" w:cs="Arial"/>
          <w:sz w:val="22"/>
          <w:szCs w:val="22"/>
          <w:lang w:val="fr-FR"/>
        </w:rPr>
      </w:pPr>
      <w:r w:rsidRPr="001C4EA7">
        <w:rPr>
          <w:rFonts w:ascii="Arial" w:eastAsia="Arial" w:hAnsi="Arial" w:cs="Arial"/>
          <w:color w:val="221F1F"/>
          <w:sz w:val="22"/>
          <w:szCs w:val="22"/>
          <w:lang w:val="fr-FR"/>
        </w:rPr>
        <w:t xml:space="preserve">Sur le recueil des signalements des lanceurs d’alerte, le </w:t>
      </w:r>
      <w:r w:rsidR="002C017E">
        <w:rPr>
          <w:rFonts w:ascii="Arial" w:eastAsia="Arial" w:hAnsi="Arial" w:cs="Arial"/>
          <w:color w:val="221F1F"/>
          <w:sz w:val="22"/>
          <w:szCs w:val="22"/>
          <w:lang w:val="fr-FR"/>
        </w:rPr>
        <w:t>Référent Déontologue</w:t>
      </w:r>
      <w:r w:rsidRPr="001C4EA7">
        <w:rPr>
          <w:rFonts w:ascii="Arial" w:eastAsia="Arial" w:hAnsi="Arial" w:cs="Arial"/>
          <w:color w:val="221F1F"/>
          <w:sz w:val="22"/>
          <w:szCs w:val="22"/>
          <w:lang w:val="fr-FR"/>
        </w:rPr>
        <w:t xml:space="preserve"> sera amené à se conformer aux procédures obligatoires qui auront été définies par les collectivités et établissements publics qui y sont soumis (décret n° 2017-564 du 19 avril</w:t>
      </w:r>
      <w:r w:rsidR="00653521">
        <w:rPr>
          <w:rFonts w:ascii="Arial" w:eastAsia="Arial" w:hAnsi="Arial" w:cs="Arial"/>
          <w:color w:val="221F1F"/>
          <w:sz w:val="22"/>
          <w:szCs w:val="22"/>
          <w:lang w:val="fr-FR"/>
        </w:rPr>
        <w:t xml:space="preserve"> </w:t>
      </w:r>
      <w:r w:rsidRPr="001C4EA7">
        <w:rPr>
          <w:rFonts w:ascii="Arial" w:eastAsia="Arial" w:hAnsi="Arial" w:cs="Arial"/>
          <w:color w:val="221F1F"/>
          <w:sz w:val="22"/>
          <w:szCs w:val="22"/>
          <w:lang w:val="fr-FR"/>
        </w:rPr>
        <w:t>2017 relatif aux procédures de recueil des signalements émis par les lanceurs d’alerte).</w:t>
      </w:r>
    </w:p>
    <w:p w14:paraId="66A72D85" w14:textId="0A188B6C" w:rsidR="002C017E" w:rsidRDefault="00FC2B67" w:rsidP="001D5EB9">
      <w:pPr>
        <w:spacing w:before="120" w:line="240" w:lineRule="exact"/>
        <w:ind w:left="826" w:right="79"/>
        <w:jc w:val="both"/>
        <w:rPr>
          <w:rFonts w:ascii="Arial" w:eastAsia="Arial" w:hAnsi="Arial" w:cs="Arial"/>
          <w:b/>
          <w:color w:val="004D9B"/>
          <w:sz w:val="22"/>
          <w:szCs w:val="22"/>
          <w:lang w:val="fr-FR"/>
        </w:rPr>
      </w:pPr>
      <w:r w:rsidRPr="001C4EA7">
        <w:rPr>
          <w:rFonts w:ascii="Arial" w:eastAsia="Arial" w:hAnsi="Arial" w:cs="Arial"/>
          <w:color w:val="221F1F"/>
          <w:sz w:val="22"/>
          <w:szCs w:val="22"/>
          <w:lang w:val="fr-FR"/>
        </w:rPr>
        <w:t xml:space="preserve">La procédure définie en interne sera obligatoirement transmise au moment de la signature de la présente convention. En cas de </w:t>
      </w:r>
      <w:r w:rsidR="00653521" w:rsidRPr="001C4EA7">
        <w:rPr>
          <w:rFonts w:ascii="Arial" w:eastAsia="Arial" w:hAnsi="Arial" w:cs="Arial"/>
          <w:color w:val="221F1F"/>
          <w:sz w:val="22"/>
          <w:szCs w:val="22"/>
          <w:lang w:val="fr-FR"/>
        </w:rPr>
        <w:t>non-transmission</w:t>
      </w:r>
      <w:r w:rsidRPr="001C4EA7">
        <w:rPr>
          <w:rFonts w:ascii="Arial" w:eastAsia="Arial" w:hAnsi="Arial" w:cs="Arial"/>
          <w:color w:val="221F1F"/>
          <w:sz w:val="22"/>
          <w:szCs w:val="22"/>
          <w:lang w:val="fr-FR"/>
        </w:rPr>
        <w:t xml:space="preserve"> de la procédure, la saisine des agents ne pourra pas être recevable.</w:t>
      </w:r>
    </w:p>
    <w:p w14:paraId="0B743213" w14:textId="2D983D6B"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 xml:space="preserve">ARTICLE </w:t>
      </w:r>
      <w:r w:rsidR="00043A5B">
        <w:rPr>
          <w:rFonts w:ascii="Arial" w:eastAsia="Arial" w:hAnsi="Arial" w:cs="Arial"/>
          <w:b/>
          <w:color w:val="004D9B"/>
          <w:sz w:val="22"/>
          <w:szCs w:val="22"/>
          <w:lang w:val="fr-FR"/>
        </w:rPr>
        <w:t>7</w:t>
      </w:r>
      <w:r w:rsidRPr="00D232A3">
        <w:rPr>
          <w:rFonts w:ascii="Arial" w:eastAsia="Arial" w:hAnsi="Arial" w:cs="Arial"/>
          <w:b/>
          <w:color w:val="004D9B"/>
          <w:sz w:val="22"/>
          <w:szCs w:val="22"/>
          <w:lang w:val="fr-FR"/>
        </w:rPr>
        <w:t xml:space="preserve"> : GARANTIE DE CONFIDENTIALITE DE LA DEMANDE DE L’AGENT</w:t>
      </w:r>
    </w:p>
    <w:p w14:paraId="550D2922" w14:textId="04322CA7" w:rsidR="000B73C3" w:rsidRPr="001C4EA7" w:rsidRDefault="00FC2B67" w:rsidP="00653521">
      <w:pPr>
        <w:spacing w:before="120"/>
        <w:ind w:left="828" w:right="151"/>
        <w:jc w:val="both"/>
        <w:rPr>
          <w:rFonts w:ascii="Arial" w:eastAsia="Arial" w:hAnsi="Arial" w:cs="Arial"/>
          <w:sz w:val="22"/>
          <w:szCs w:val="22"/>
          <w:lang w:val="fr-FR"/>
        </w:rPr>
      </w:pPr>
      <w:r w:rsidRPr="00ED2041">
        <w:rPr>
          <w:rFonts w:ascii="Arial" w:eastAsia="Arial" w:hAnsi="Arial" w:cs="Arial"/>
          <w:sz w:val="22"/>
          <w:szCs w:val="22"/>
          <w:lang w:val="fr-FR"/>
        </w:rPr>
        <w:t xml:space="preserve">Le </w:t>
      </w:r>
      <w:r w:rsidR="002C017E" w:rsidRPr="00ED2041">
        <w:rPr>
          <w:rFonts w:ascii="Arial" w:eastAsia="Arial" w:hAnsi="Arial" w:cs="Arial"/>
          <w:sz w:val="22"/>
          <w:szCs w:val="22"/>
          <w:lang w:val="fr-FR"/>
        </w:rPr>
        <w:t>Référent Déontologue</w:t>
      </w:r>
      <w:r w:rsidR="00861D34" w:rsidRPr="00ED2041">
        <w:rPr>
          <w:rFonts w:ascii="Arial" w:eastAsia="Arial" w:hAnsi="Arial" w:cs="Arial"/>
          <w:sz w:val="22"/>
          <w:szCs w:val="22"/>
          <w:lang w:val="fr-FR"/>
        </w:rPr>
        <w:t>/Référent Laïcité</w:t>
      </w:r>
      <w:r w:rsidRPr="00ED2041">
        <w:rPr>
          <w:rFonts w:ascii="Arial" w:eastAsia="Arial" w:hAnsi="Arial" w:cs="Arial"/>
          <w:sz w:val="22"/>
          <w:szCs w:val="22"/>
          <w:lang w:val="fr-FR"/>
        </w:rPr>
        <w:t xml:space="preserve"> est tenu au secret et à la discrétion </w:t>
      </w:r>
      <w:r w:rsidRPr="001C4EA7">
        <w:rPr>
          <w:rFonts w:ascii="Arial" w:eastAsia="Arial" w:hAnsi="Arial" w:cs="Arial"/>
          <w:sz w:val="22"/>
          <w:szCs w:val="22"/>
          <w:lang w:val="fr-FR"/>
        </w:rPr>
        <w:t xml:space="preserve">professionnelle dans les mêmes conditions que celles définies </w:t>
      </w:r>
      <w:r w:rsidR="001D5EB9">
        <w:rPr>
          <w:rFonts w:ascii="Arial" w:eastAsia="Arial" w:hAnsi="Arial" w:cs="Arial"/>
          <w:sz w:val="22"/>
          <w:szCs w:val="22"/>
          <w:lang w:val="fr-FR"/>
        </w:rPr>
        <w:t xml:space="preserve">dans le Code </w:t>
      </w:r>
      <w:r w:rsidR="00F25BE6">
        <w:rPr>
          <w:rFonts w:ascii="Arial" w:eastAsia="Arial" w:hAnsi="Arial" w:cs="Arial"/>
          <w:sz w:val="22"/>
          <w:szCs w:val="22"/>
          <w:lang w:val="fr-FR"/>
        </w:rPr>
        <w:t>Général de la Fonction Publique</w:t>
      </w:r>
      <w:r w:rsidR="00076D61">
        <w:rPr>
          <w:rFonts w:ascii="Arial" w:eastAsia="Arial" w:hAnsi="Arial" w:cs="Arial"/>
          <w:sz w:val="22"/>
          <w:szCs w:val="22"/>
          <w:lang w:val="fr-FR"/>
        </w:rPr>
        <w:t>.</w:t>
      </w:r>
      <w:r w:rsidR="001D5EB9">
        <w:rPr>
          <w:rFonts w:ascii="Arial" w:eastAsia="Arial" w:hAnsi="Arial" w:cs="Arial"/>
          <w:sz w:val="22"/>
          <w:szCs w:val="22"/>
          <w:lang w:val="fr-FR"/>
        </w:rPr>
        <w:t xml:space="preserve"> </w:t>
      </w:r>
    </w:p>
    <w:p w14:paraId="4E2E4F4A" w14:textId="77777777" w:rsidR="00EC0E67" w:rsidRDefault="00FC2B67" w:rsidP="00653521">
      <w:pPr>
        <w:spacing w:before="120"/>
        <w:ind w:left="828" w:right="42"/>
        <w:jc w:val="both"/>
        <w:rPr>
          <w:rFonts w:ascii="Arial" w:eastAsia="Arial" w:hAnsi="Arial" w:cs="Arial"/>
          <w:sz w:val="22"/>
          <w:szCs w:val="22"/>
          <w:lang w:val="fr-FR"/>
        </w:rPr>
      </w:pPr>
      <w:r w:rsidRPr="001C4EA7">
        <w:rPr>
          <w:rFonts w:ascii="Arial" w:eastAsia="Arial" w:hAnsi="Arial" w:cs="Arial"/>
          <w:sz w:val="22"/>
          <w:szCs w:val="22"/>
          <w:lang w:val="fr-FR"/>
        </w:rPr>
        <w:t>Les demandes seront traitées dans les conditions de secret</w:t>
      </w:r>
      <w:r w:rsidR="00D232A3">
        <w:rPr>
          <w:rFonts w:ascii="Arial" w:eastAsia="Arial" w:hAnsi="Arial" w:cs="Arial"/>
          <w:sz w:val="22"/>
          <w:szCs w:val="22"/>
          <w:lang w:val="fr-FR"/>
        </w:rPr>
        <w:t xml:space="preserve"> </w:t>
      </w:r>
      <w:r w:rsidRPr="001C4EA7">
        <w:rPr>
          <w:rFonts w:ascii="Arial" w:eastAsia="Arial" w:hAnsi="Arial" w:cs="Arial"/>
          <w:sz w:val="22"/>
          <w:szCs w:val="22"/>
          <w:lang w:val="fr-FR"/>
        </w:rPr>
        <w:t xml:space="preserve">professionnel. </w:t>
      </w:r>
    </w:p>
    <w:p w14:paraId="2F72CC3C" w14:textId="10B01550" w:rsidR="000B73C3" w:rsidRPr="001C4EA7" w:rsidRDefault="00FC2B67" w:rsidP="00653521">
      <w:pPr>
        <w:spacing w:before="120"/>
        <w:ind w:left="828" w:right="42"/>
        <w:jc w:val="both"/>
        <w:rPr>
          <w:rFonts w:ascii="Arial" w:eastAsia="Arial" w:hAnsi="Arial" w:cs="Arial"/>
          <w:sz w:val="22"/>
          <w:szCs w:val="22"/>
          <w:lang w:val="fr-FR"/>
        </w:rPr>
      </w:pPr>
      <w:r w:rsidRPr="001C4EA7">
        <w:rPr>
          <w:rFonts w:ascii="Arial" w:eastAsia="Arial" w:hAnsi="Arial" w:cs="Arial"/>
          <w:sz w:val="22"/>
          <w:szCs w:val="22"/>
          <w:lang w:val="fr-FR"/>
        </w:rPr>
        <w:t>L’anonyma</w:t>
      </w:r>
      <w:r w:rsidR="00D232A3">
        <w:rPr>
          <w:rFonts w:ascii="Arial" w:eastAsia="Arial" w:hAnsi="Arial" w:cs="Arial"/>
          <w:sz w:val="22"/>
          <w:szCs w:val="22"/>
          <w:lang w:val="fr-FR"/>
        </w:rPr>
        <w:t xml:space="preserve">t </w:t>
      </w:r>
      <w:r w:rsidRPr="001C4EA7">
        <w:rPr>
          <w:rFonts w:ascii="Arial" w:eastAsia="Arial" w:hAnsi="Arial" w:cs="Arial"/>
          <w:sz w:val="22"/>
          <w:szCs w:val="22"/>
          <w:lang w:val="fr-FR"/>
        </w:rPr>
        <w:t>de l’agent et la confidentialité de la saisine seront respectés.</w:t>
      </w:r>
    </w:p>
    <w:p w14:paraId="6280AB21" w14:textId="73419119"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 xml:space="preserve">ARTICLE </w:t>
      </w:r>
      <w:r w:rsidR="00043A5B">
        <w:rPr>
          <w:rFonts w:ascii="Arial" w:eastAsia="Arial" w:hAnsi="Arial" w:cs="Arial"/>
          <w:b/>
          <w:color w:val="004D9B"/>
          <w:sz w:val="22"/>
          <w:szCs w:val="22"/>
          <w:lang w:val="fr-FR"/>
        </w:rPr>
        <w:t>8</w:t>
      </w:r>
      <w:r w:rsidRPr="00D232A3">
        <w:rPr>
          <w:rFonts w:ascii="Arial" w:eastAsia="Arial" w:hAnsi="Arial" w:cs="Arial"/>
          <w:b/>
          <w:color w:val="004D9B"/>
          <w:sz w:val="22"/>
          <w:szCs w:val="22"/>
          <w:lang w:val="fr-FR"/>
        </w:rPr>
        <w:t xml:space="preserve"> : REMUNERATION DE LA PRESTATION</w:t>
      </w:r>
    </w:p>
    <w:p w14:paraId="045D1B64" w14:textId="77777777" w:rsidR="000B73C3" w:rsidRPr="001C4EA7" w:rsidRDefault="00FC2B67" w:rsidP="00653521">
      <w:pPr>
        <w:spacing w:before="120" w:after="60" w:line="240" w:lineRule="exact"/>
        <w:ind w:left="828" w:right="153"/>
        <w:jc w:val="both"/>
        <w:rPr>
          <w:rFonts w:ascii="Arial" w:eastAsia="Arial" w:hAnsi="Arial" w:cs="Arial"/>
          <w:sz w:val="22"/>
          <w:szCs w:val="22"/>
          <w:lang w:val="fr-FR"/>
        </w:rPr>
      </w:pPr>
      <w:r w:rsidRPr="001C4EA7">
        <w:rPr>
          <w:rFonts w:ascii="Arial" w:eastAsia="Arial" w:hAnsi="Arial" w:cs="Arial"/>
          <w:sz w:val="22"/>
          <w:szCs w:val="22"/>
          <w:lang w:val="fr-FR"/>
        </w:rPr>
        <w:t>Le montant de la prestation sera déterminé au regard du temps consacré à l’instruction de la demande pour chaque saisine à raison d’un coût horaire de 105 euros.</w:t>
      </w:r>
    </w:p>
    <w:p w14:paraId="5FA4F1DA" w14:textId="77777777" w:rsidR="000B73C3" w:rsidRPr="001C4EA7" w:rsidRDefault="00FC2B67" w:rsidP="00653521">
      <w:pPr>
        <w:spacing w:before="120" w:after="60" w:line="240" w:lineRule="exact"/>
        <w:ind w:left="828" w:right="148"/>
        <w:jc w:val="both"/>
        <w:rPr>
          <w:rFonts w:ascii="Arial" w:eastAsia="Arial" w:hAnsi="Arial" w:cs="Arial"/>
          <w:sz w:val="22"/>
          <w:szCs w:val="22"/>
          <w:lang w:val="fr-FR"/>
        </w:rPr>
      </w:pPr>
      <w:r w:rsidRPr="001C4EA7">
        <w:rPr>
          <w:rFonts w:ascii="Arial" w:eastAsia="Arial" w:hAnsi="Arial" w:cs="Arial"/>
          <w:sz w:val="22"/>
          <w:szCs w:val="22"/>
          <w:lang w:val="fr-FR"/>
        </w:rPr>
        <w:t>En cas de saisine, un document synthétique sera adressé semestriellement à la collectivité précisant :</w:t>
      </w:r>
    </w:p>
    <w:p w14:paraId="55DF16AE" w14:textId="34301467" w:rsidR="000B73C3" w:rsidRPr="00D232A3" w:rsidRDefault="00FC2B67" w:rsidP="00D232A3">
      <w:pPr>
        <w:pStyle w:val="Paragraphedeliste"/>
        <w:numPr>
          <w:ilvl w:val="0"/>
          <w:numId w:val="4"/>
        </w:numPr>
        <w:spacing w:line="240" w:lineRule="exact"/>
        <w:rPr>
          <w:rFonts w:ascii="Arial" w:eastAsia="Arial" w:hAnsi="Arial" w:cs="Arial"/>
          <w:sz w:val="22"/>
          <w:szCs w:val="22"/>
          <w:lang w:val="fr-FR"/>
        </w:rPr>
      </w:pPr>
      <w:r w:rsidRPr="00D232A3">
        <w:rPr>
          <w:rFonts w:ascii="Arial" w:eastAsia="Arial" w:hAnsi="Arial" w:cs="Arial"/>
          <w:sz w:val="22"/>
          <w:szCs w:val="22"/>
          <w:lang w:val="fr-FR"/>
        </w:rPr>
        <w:t>Le nombre de saisines,</w:t>
      </w:r>
    </w:p>
    <w:p w14:paraId="6A7603ED" w14:textId="3EFA6055" w:rsidR="000B73C3" w:rsidRDefault="00FC2B67" w:rsidP="00D232A3">
      <w:pPr>
        <w:pStyle w:val="Paragraphedeliste"/>
        <w:numPr>
          <w:ilvl w:val="0"/>
          <w:numId w:val="4"/>
        </w:numPr>
        <w:spacing w:before="1"/>
        <w:rPr>
          <w:rFonts w:ascii="Arial" w:eastAsia="Arial" w:hAnsi="Arial" w:cs="Arial"/>
          <w:sz w:val="22"/>
          <w:szCs w:val="22"/>
          <w:lang w:val="fr-FR"/>
        </w:rPr>
      </w:pPr>
      <w:r w:rsidRPr="00D232A3">
        <w:rPr>
          <w:rFonts w:ascii="Arial" w:eastAsia="Arial" w:hAnsi="Arial" w:cs="Arial"/>
          <w:sz w:val="22"/>
          <w:szCs w:val="22"/>
          <w:lang w:val="fr-FR"/>
        </w:rPr>
        <w:t>La nature éventuelle de la saisine,</w:t>
      </w:r>
    </w:p>
    <w:p w14:paraId="7D8AD221" w14:textId="77777777" w:rsidR="001D4888" w:rsidRDefault="001D4888" w:rsidP="001D4888">
      <w:pPr>
        <w:pStyle w:val="Paragraphedeliste"/>
        <w:spacing w:before="1"/>
        <w:ind w:left="1906"/>
        <w:rPr>
          <w:rFonts w:ascii="Arial" w:eastAsia="Arial" w:hAnsi="Arial" w:cs="Arial"/>
          <w:sz w:val="22"/>
          <w:szCs w:val="22"/>
          <w:lang w:val="fr-FR"/>
        </w:rPr>
      </w:pPr>
    </w:p>
    <w:p w14:paraId="562F4553" w14:textId="77777777" w:rsidR="001D4888" w:rsidRPr="00D232A3" w:rsidRDefault="001D4888" w:rsidP="001D4888">
      <w:pPr>
        <w:pStyle w:val="Paragraphedeliste"/>
        <w:spacing w:before="1"/>
        <w:ind w:left="1906"/>
        <w:rPr>
          <w:rFonts w:ascii="Arial" w:eastAsia="Arial" w:hAnsi="Arial" w:cs="Arial"/>
          <w:sz w:val="22"/>
          <w:szCs w:val="22"/>
          <w:lang w:val="fr-FR"/>
        </w:rPr>
      </w:pPr>
    </w:p>
    <w:p w14:paraId="4C817875" w14:textId="30F97D00" w:rsidR="000B73C3" w:rsidRPr="00D232A3" w:rsidRDefault="00FC2B67" w:rsidP="00D232A3">
      <w:pPr>
        <w:pStyle w:val="Paragraphedeliste"/>
        <w:numPr>
          <w:ilvl w:val="0"/>
          <w:numId w:val="4"/>
        </w:numPr>
        <w:spacing w:line="240" w:lineRule="exact"/>
        <w:rPr>
          <w:rFonts w:ascii="Arial" w:eastAsia="Arial" w:hAnsi="Arial" w:cs="Arial"/>
          <w:sz w:val="22"/>
          <w:szCs w:val="22"/>
          <w:lang w:val="fr-FR"/>
        </w:rPr>
      </w:pPr>
      <w:r w:rsidRPr="00D232A3">
        <w:rPr>
          <w:rFonts w:ascii="Arial" w:eastAsia="Arial" w:hAnsi="Arial" w:cs="Arial"/>
          <w:sz w:val="22"/>
          <w:szCs w:val="22"/>
          <w:lang w:val="fr-FR"/>
        </w:rPr>
        <w:t>Le délai de traitement de chaque saisine (recherche d’informations, auditions…),</w:t>
      </w:r>
    </w:p>
    <w:p w14:paraId="1DF706C9" w14:textId="326511D3" w:rsidR="000B73C3" w:rsidRPr="00D232A3" w:rsidRDefault="00FC2B67" w:rsidP="00D232A3">
      <w:pPr>
        <w:pStyle w:val="Paragraphedeliste"/>
        <w:numPr>
          <w:ilvl w:val="0"/>
          <w:numId w:val="4"/>
        </w:numPr>
        <w:spacing w:before="1"/>
        <w:rPr>
          <w:rFonts w:ascii="Arial" w:eastAsia="Arial" w:hAnsi="Arial" w:cs="Arial"/>
          <w:sz w:val="22"/>
          <w:szCs w:val="22"/>
          <w:lang w:val="fr-FR"/>
        </w:rPr>
      </w:pPr>
      <w:r w:rsidRPr="00D232A3">
        <w:rPr>
          <w:rFonts w:ascii="Arial" w:eastAsia="Arial" w:hAnsi="Arial" w:cs="Arial"/>
          <w:sz w:val="22"/>
          <w:szCs w:val="22"/>
          <w:lang w:val="fr-FR"/>
        </w:rPr>
        <w:t>Le montant global à verser.</w:t>
      </w:r>
    </w:p>
    <w:p w14:paraId="34E2BDD2" w14:textId="77777777" w:rsidR="000B73C3" w:rsidRPr="001C4EA7" w:rsidRDefault="00FC2B67" w:rsidP="00653521">
      <w:pPr>
        <w:spacing w:before="120"/>
        <w:ind w:left="828" w:right="3758"/>
        <w:jc w:val="both"/>
        <w:rPr>
          <w:rFonts w:ascii="Arial" w:eastAsia="Arial" w:hAnsi="Arial" w:cs="Arial"/>
          <w:sz w:val="22"/>
          <w:szCs w:val="22"/>
          <w:lang w:val="fr-FR"/>
        </w:rPr>
      </w:pPr>
      <w:r w:rsidRPr="001C4EA7">
        <w:rPr>
          <w:rFonts w:ascii="Arial" w:eastAsia="Arial" w:hAnsi="Arial" w:cs="Arial"/>
          <w:sz w:val="22"/>
          <w:szCs w:val="22"/>
          <w:lang w:val="fr-FR"/>
        </w:rPr>
        <w:t>La collectivité est identifiée par son numéro SIRET.</w:t>
      </w:r>
    </w:p>
    <w:p w14:paraId="7998E0FA" w14:textId="77777777" w:rsidR="000B73C3" w:rsidRPr="001C4EA7" w:rsidRDefault="00FC2B67" w:rsidP="00653521">
      <w:pPr>
        <w:spacing w:before="120" w:line="240" w:lineRule="exact"/>
        <w:ind w:left="828" w:right="77"/>
        <w:jc w:val="both"/>
        <w:rPr>
          <w:rFonts w:ascii="Arial" w:eastAsia="Arial" w:hAnsi="Arial" w:cs="Arial"/>
          <w:sz w:val="22"/>
          <w:szCs w:val="22"/>
          <w:lang w:val="fr-FR"/>
        </w:rPr>
      </w:pPr>
      <w:r w:rsidRPr="001C4EA7">
        <w:rPr>
          <w:rFonts w:ascii="Arial" w:eastAsia="Arial" w:hAnsi="Arial" w:cs="Arial"/>
          <w:sz w:val="22"/>
          <w:szCs w:val="22"/>
          <w:lang w:val="fr-FR"/>
        </w:rPr>
        <w:t>Si la collectivité a fait le choix de rendre obligatoire des codes services ou des références d’engagement, elle s’engage à communiquer au service ces informations obligatoires afin de permettre le dépôt de la ou des factures(s).</w:t>
      </w:r>
    </w:p>
    <w:p w14:paraId="2ED721F4" w14:textId="101A6206" w:rsidR="00572C59" w:rsidRPr="00572C59" w:rsidRDefault="00572C59" w:rsidP="00572C59">
      <w:pPr>
        <w:spacing w:before="360"/>
        <w:ind w:left="851" w:right="223"/>
        <w:rPr>
          <w:rFonts w:ascii="Arial" w:eastAsia="Arial" w:hAnsi="Arial" w:cs="Arial"/>
          <w:b/>
          <w:color w:val="004D9B"/>
          <w:sz w:val="22"/>
          <w:szCs w:val="22"/>
          <w:lang w:val="fr-FR"/>
        </w:rPr>
      </w:pPr>
      <w:r w:rsidRPr="00572C59">
        <w:rPr>
          <w:rFonts w:ascii="Arial" w:eastAsia="Arial" w:hAnsi="Arial" w:cs="Arial"/>
          <w:b/>
          <w:color w:val="004D9B"/>
          <w:sz w:val="22"/>
          <w:szCs w:val="22"/>
          <w:lang w:val="fr-FR"/>
        </w:rPr>
        <w:t xml:space="preserve">Article </w:t>
      </w:r>
      <w:r>
        <w:rPr>
          <w:rFonts w:ascii="Arial" w:eastAsia="Arial" w:hAnsi="Arial" w:cs="Arial"/>
          <w:b/>
          <w:color w:val="004D9B"/>
          <w:sz w:val="22"/>
          <w:szCs w:val="22"/>
          <w:lang w:val="fr-FR"/>
        </w:rPr>
        <w:t>9</w:t>
      </w:r>
      <w:r w:rsidRPr="00572C59">
        <w:rPr>
          <w:rFonts w:ascii="Arial" w:eastAsia="Arial" w:hAnsi="Arial" w:cs="Arial"/>
          <w:b/>
          <w:color w:val="004D9B"/>
          <w:sz w:val="22"/>
          <w:szCs w:val="22"/>
          <w:lang w:val="fr-FR"/>
        </w:rPr>
        <w:t> : RGPD</w:t>
      </w:r>
    </w:p>
    <w:p w14:paraId="0E3E4E88" w14:textId="77777777" w:rsidR="00572C59" w:rsidRPr="00572C59" w:rsidRDefault="00572C59" w:rsidP="00572C59">
      <w:pPr>
        <w:shd w:val="clear" w:color="auto" w:fill="FFFFFF"/>
        <w:mirrorIndents/>
        <w:jc w:val="both"/>
        <w:rPr>
          <w:rFonts w:ascii="Arial" w:hAnsi="Arial" w:cs="Arial"/>
          <w:b/>
          <w:bCs/>
          <w:lang w:val="fr-FR" w:eastAsia="fr-FR"/>
        </w:rPr>
      </w:pPr>
    </w:p>
    <w:p w14:paraId="0757766D" w14:textId="77777777" w:rsidR="00572C59" w:rsidRPr="00C9641E" w:rsidRDefault="00572C59" w:rsidP="00C9641E">
      <w:pPr>
        <w:ind w:left="851"/>
        <w:jc w:val="both"/>
        <w:rPr>
          <w:rFonts w:ascii="Arial" w:eastAsia="Arial" w:hAnsi="Arial" w:cs="Arial"/>
          <w:sz w:val="22"/>
          <w:szCs w:val="22"/>
          <w:lang w:val="fr-FR"/>
        </w:rPr>
      </w:pPr>
      <w:r w:rsidRPr="00C9641E">
        <w:rPr>
          <w:rFonts w:ascii="Arial" w:eastAsia="Arial" w:hAnsi="Arial" w:cs="Arial"/>
          <w:sz w:val="22"/>
          <w:szCs w:val="22"/>
          <w:lang w:val="fr-FR"/>
        </w:rPr>
        <w:t>Les clauses définissant les conditions dans lesquelles le CDG 13 s’engage à effectuer pour le compte de la (nom de la collectivité) les opérations de traitement de données à caractère personnel sont définies dans l’annexe jointe à la présente convention.</w:t>
      </w:r>
    </w:p>
    <w:p w14:paraId="30CEBC90" w14:textId="0C9B4CEF"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 xml:space="preserve">ARTICLE </w:t>
      </w:r>
      <w:r w:rsidR="00C9641E">
        <w:rPr>
          <w:rFonts w:ascii="Arial" w:eastAsia="Arial" w:hAnsi="Arial" w:cs="Arial"/>
          <w:b/>
          <w:color w:val="004D9B"/>
          <w:sz w:val="22"/>
          <w:szCs w:val="22"/>
          <w:lang w:val="fr-FR"/>
        </w:rPr>
        <w:t>10</w:t>
      </w:r>
      <w:r w:rsidRPr="00D232A3">
        <w:rPr>
          <w:rFonts w:ascii="Arial" w:eastAsia="Arial" w:hAnsi="Arial" w:cs="Arial"/>
          <w:b/>
          <w:color w:val="004D9B"/>
          <w:sz w:val="22"/>
          <w:szCs w:val="22"/>
          <w:lang w:val="fr-FR"/>
        </w:rPr>
        <w:t xml:space="preserve"> : DATE D’EFFET</w:t>
      </w:r>
    </w:p>
    <w:p w14:paraId="6BAF2362" w14:textId="56953D36" w:rsidR="00D232A3" w:rsidRDefault="00FC2B67" w:rsidP="002C017E">
      <w:pPr>
        <w:spacing w:before="120"/>
        <w:ind w:left="825" w:right="1423"/>
        <w:jc w:val="both"/>
        <w:rPr>
          <w:rFonts w:ascii="Arial" w:eastAsia="Arial" w:hAnsi="Arial" w:cs="Arial"/>
          <w:b/>
          <w:sz w:val="22"/>
          <w:szCs w:val="22"/>
          <w:lang w:val="fr-FR"/>
        </w:rPr>
      </w:pPr>
      <w:r w:rsidRPr="001C4EA7">
        <w:rPr>
          <w:rFonts w:ascii="Arial" w:eastAsia="Arial" w:hAnsi="Arial" w:cs="Arial"/>
          <w:sz w:val="22"/>
          <w:szCs w:val="22"/>
          <w:lang w:val="fr-FR"/>
        </w:rPr>
        <w:t>La date d’effet est fixée à la date de la signature de la présente convention.</w:t>
      </w:r>
    </w:p>
    <w:p w14:paraId="144F123C" w14:textId="7282E2D0"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 xml:space="preserve">ARTICLE </w:t>
      </w:r>
      <w:r w:rsidR="00043A5B">
        <w:rPr>
          <w:rFonts w:ascii="Arial" w:eastAsia="Arial" w:hAnsi="Arial" w:cs="Arial"/>
          <w:b/>
          <w:color w:val="004D9B"/>
          <w:sz w:val="22"/>
          <w:szCs w:val="22"/>
          <w:lang w:val="fr-FR"/>
        </w:rPr>
        <w:t>1</w:t>
      </w:r>
      <w:r w:rsidR="00C9641E">
        <w:rPr>
          <w:rFonts w:ascii="Arial" w:eastAsia="Arial" w:hAnsi="Arial" w:cs="Arial"/>
          <w:b/>
          <w:color w:val="004D9B"/>
          <w:sz w:val="22"/>
          <w:szCs w:val="22"/>
          <w:lang w:val="fr-FR"/>
        </w:rPr>
        <w:t>1</w:t>
      </w:r>
      <w:r w:rsidRPr="00D232A3">
        <w:rPr>
          <w:rFonts w:ascii="Arial" w:eastAsia="Arial" w:hAnsi="Arial" w:cs="Arial"/>
          <w:b/>
          <w:color w:val="004D9B"/>
          <w:sz w:val="22"/>
          <w:szCs w:val="22"/>
          <w:lang w:val="fr-FR"/>
        </w:rPr>
        <w:t xml:space="preserve"> : DUREE DE LA PRESTATION</w:t>
      </w:r>
    </w:p>
    <w:p w14:paraId="6D5B1E8B" w14:textId="77777777" w:rsidR="000B73C3" w:rsidRPr="001C4EA7" w:rsidRDefault="00FC2B67" w:rsidP="002C017E">
      <w:pPr>
        <w:spacing w:before="120"/>
        <w:ind w:left="825" w:right="2392"/>
        <w:jc w:val="both"/>
        <w:rPr>
          <w:rFonts w:ascii="Arial" w:eastAsia="Arial" w:hAnsi="Arial" w:cs="Arial"/>
          <w:sz w:val="22"/>
          <w:szCs w:val="22"/>
          <w:lang w:val="fr-FR"/>
        </w:rPr>
      </w:pPr>
      <w:r w:rsidRPr="001C4EA7">
        <w:rPr>
          <w:rFonts w:ascii="Arial" w:eastAsia="Arial" w:hAnsi="Arial" w:cs="Arial"/>
          <w:sz w:val="22"/>
          <w:szCs w:val="22"/>
          <w:lang w:val="fr-FR"/>
        </w:rPr>
        <w:t>La présente convention est conclue pour une durée de trois ans.</w:t>
      </w:r>
    </w:p>
    <w:p w14:paraId="3ED902C1" w14:textId="2C8C2C1D"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ARTICLE 1</w:t>
      </w:r>
      <w:r w:rsidR="00C9641E">
        <w:rPr>
          <w:rFonts w:ascii="Arial" w:eastAsia="Arial" w:hAnsi="Arial" w:cs="Arial"/>
          <w:b/>
          <w:color w:val="004D9B"/>
          <w:sz w:val="22"/>
          <w:szCs w:val="22"/>
          <w:lang w:val="fr-FR"/>
        </w:rPr>
        <w:t>2</w:t>
      </w:r>
      <w:r w:rsidRPr="00D232A3">
        <w:rPr>
          <w:rFonts w:ascii="Arial" w:eastAsia="Arial" w:hAnsi="Arial" w:cs="Arial"/>
          <w:b/>
          <w:color w:val="004D9B"/>
          <w:sz w:val="22"/>
          <w:szCs w:val="22"/>
          <w:lang w:val="fr-FR"/>
        </w:rPr>
        <w:t xml:space="preserve"> : AVENANT</w:t>
      </w:r>
    </w:p>
    <w:p w14:paraId="367627F9" w14:textId="77777777" w:rsidR="000B73C3" w:rsidRPr="001C4EA7" w:rsidRDefault="00FC2B67" w:rsidP="002C017E">
      <w:pPr>
        <w:spacing w:before="120"/>
        <w:ind w:left="825" w:right="71"/>
        <w:jc w:val="both"/>
        <w:rPr>
          <w:rFonts w:ascii="Arial" w:eastAsia="Arial" w:hAnsi="Arial" w:cs="Arial"/>
          <w:sz w:val="22"/>
          <w:szCs w:val="22"/>
          <w:lang w:val="fr-FR"/>
        </w:rPr>
      </w:pPr>
      <w:r w:rsidRPr="001C4EA7">
        <w:rPr>
          <w:rFonts w:ascii="Arial" w:eastAsia="Arial" w:hAnsi="Arial" w:cs="Arial"/>
          <w:sz w:val="22"/>
          <w:szCs w:val="22"/>
          <w:lang w:val="fr-FR"/>
        </w:rPr>
        <w:t>Toute modification ou modalité d’exécution de la présente convention, définie d’un commun accord entre les parties, fera l’objet d’un avenant, lequel ne pourra pas en bouleverser l’économie générale sous peine de dénoncer ladite convention.</w:t>
      </w:r>
    </w:p>
    <w:p w14:paraId="2C917A03" w14:textId="43A80038"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ARTICLE 1</w:t>
      </w:r>
      <w:r w:rsidR="00C9641E">
        <w:rPr>
          <w:rFonts w:ascii="Arial" w:eastAsia="Arial" w:hAnsi="Arial" w:cs="Arial"/>
          <w:b/>
          <w:color w:val="004D9B"/>
          <w:sz w:val="22"/>
          <w:szCs w:val="22"/>
          <w:lang w:val="fr-FR"/>
        </w:rPr>
        <w:t>3</w:t>
      </w:r>
      <w:r w:rsidRPr="00D232A3">
        <w:rPr>
          <w:rFonts w:ascii="Arial" w:eastAsia="Arial" w:hAnsi="Arial" w:cs="Arial"/>
          <w:b/>
          <w:color w:val="004D9B"/>
          <w:sz w:val="22"/>
          <w:szCs w:val="22"/>
          <w:lang w:val="fr-FR"/>
        </w:rPr>
        <w:t xml:space="preserve"> : RESILIATION DE LA CONVENTION</w:t>
      </w:r>
    </w:p>
    <w:p w14:paraId="0257EF4A" w14:textId="6B2ACF4E" w:rsidR="00653521" w:rsidRDefault="00FC2B67" w:rsidP="00F25BE6">
      <w:pPr>
        <w:spacing w:before="120"/>
        <w:ind w:left="825" w:right="69"/>
        <w:jc w:val="both"/>
        <w:rPr>
          <w:rFonts w:ascii="Arial" w:eastAsia="Arial" w:hAnsi="Arial" w:cs="Arial"/>
          <w:b/>
          <w:color w:val="004D9B"/>
          <w:sz w:val="22"/>
          <w:szCs w:val="22"/>
          <w:lang w:val="fr-FR"/>
        </w:rPr>
      </w:pPr>
      <w:r w:rsidRPr="001C4EA7">
        <w:rPr>
          <w:rFonts w:ascii="Arial" w:eastAsia="Arial" w:hAnsi="Arial" w:cs="Arial"/>
          <w:sz w:val="22"/>
          <w:szCs w:val="22"/>
          <w:lang w:val="fr-FR"/>
        </w:rPr>
        <w:t>En cas de non-respect, par l’une et/ou l’autre partie, des engagements respectifs inscrits dans la présente convention, celle-ci pourra être résiliée de plein droit par l’une et/ou l’autre partie à l’expiration d’un délai de trois mois suivant l’envoi d’une lettre recommandée avec accusé de réception valant mise en demeure.</w:t>
      </w:r>
    </w:p>
    <w:p w14:paraId="75569F67" w14:textId="3D6C1F54" w:rsidR="000B73C3" w:rsidRPr="00D232A3" w:rsidRDefault="00FC2B67" w:rsidP="00D232A3">
      <w:pPr>
        <w:spacing w:before="360"/>
        <w:ind w:left="851" w:right="223"/>
        <w:rPr>
          <w:rFonts w:ascii="Arial" w:eastAsia="Arial" w:hAnsi="Arial" w:cs="Arial"/>
          <w:b/>
          <w:color w:val="004D9B"/>
          <w:sz w:val="22"/>
          <w:szCs w:val="22"/>
          <w:lang w:val="fr-FR"/>
        </w:rPr>
      </w:pPr>
      <w:r w:rsidRPr="00D232A3">
        <w:rPr>
          <w:rFonts w:ascii="Arial" w:eastAsia="Arial" w:hAnsi="Arial" w:cs="Arial"/>
          <w:b/>
          <w:color w:val="004D9B"/>
          <w:sz w:val="22"/>
          <w:szCs w:val="22"/>
          <w:lang w:val="fr-FR"/>
        </w:rPr>
        <w:t>ARTICLE 1</w:t>
      </w:r>
      <w:r w:rsidR="00C9641E">
        <w:rPr>
          <w:rFonts w:ascii="Arial" w:eastAsia="Arial" w:hAnsi="Arial" w:cs="Arial"/>
          <w:b/>
          <w:color w:val="004D9B"/>
          <w:sz w:val="22"/>
          <w:szCs w:val="22"/>
          <w:lang w:val="fr-FR"/>
        </w:rPr>
        <w:t>4</w:t>
      </w:r>
      <w:r w:rsidRPr="00D232A3">
        <w:rPr>
          <w:rFonts w:ascii="Arial" w:eastAsia="Arial" w:hAnsi="Arial" w:cs="Arial"/>
          <w:b/>
          <w:color w:val="004D9B"/>
          <w:sz w:val="22"/>
          <w:szCs w:val="22"/>
          <w:lang w:val="fr-FR"/>
        </w:rPr>
        <w:t xml:space="preserve"> : CONTENTIEUX</w:t>
      </w:r>
    </w:p>
    <w:p w14:paraId="172E3446" w14:textId="77777777" w:rsidR="000B73C3" w:rsidRPr="001C4EA7" w:rsidRDefault="000B73C3">
      <w:pPr>
        <w:spacing w:before="1" w:line="120" w:lineRule="exact"/>
        <w:rPr>
          <w:sz w:val="12"/>
          <w:szCs w:val="12"/>
          <w:lang w:val="fr-FR"/>
        </w:rPr>
      </w:pPr>
    </w:p>
    <w:p w14:paraId="62980CA9" w14:textId="77777777" w:rsidR="000B73C3" w:rsidRPr="001C4EA7" w:rsidRDefault="00FC2B67">
      <w:pPr>
        <w:ind w:left="825" w:right="70"/>
        <w:jc w:val="both"/>
        <w:rPr>
          <w:rFonts w:ascii="Arial" w:eastAsia="Arial" w:hAnsi="Arial" w:cs="Arial"/>
          <w:sz w:val="22"/>
          <w:szCs w:val="22"/>
          <w:lang w:val="fr-FR"/>
        </w:rPr>
      </w:pPr>
      <w:r w:rsidRPr="001C4EA7">
        <w:rPr>
          <w:rFonts w:ascii="Arial" w:eastAsia="Arial" w:hAnsi="Arial" w:cs="Arial"/>
          <w:sz w:val="22"/>
          <w:szCs w:val="22"/>
          <w:lang w:val="fr-FR"/>
        </w:rPr>
        <w:t>A défaut d’accord amiable, toutes les contestations qui peuvent s’élever pendant la durée de la convention entre les parties sont soumises à la juridiction du tribunal territorialement compétent :</w:t>
      </w:r>
    </w:p>
    <w:p w14:paraId="10E106CF" w14:textId="654171C4" w:rsidR="007C645B" w:rsidRDefault="007C645B" w:rsidP="007C645B">
      <w:pPr>
        <w:pStyle w:val="Corpsdetexte"/>
        <w:ind w:left="851" w:right="42"/>
        <w:jc w:val="center"/>
        <w:rPr>
          <w:strike/>
        </w:rPr>
      </w:pPr>
      <w:r>
        <w:t>Tribunal Administratif de Marseille</w:t>
      </w:r>
    </w:p>
    <w:p w14:paraId="23CEFDE8" w14:textId="1AB663A4" w:rsidR="007C645B" w:rsidRDefault="007C645B" w:rsidP="007C645B">
      <w:pPr>
        <w:pStyle w:val="Corpsdetexte"/>
        <w:ind w:left="851" w:right="42"/>
        <w:jc w:val="center"/>
      </w:pPr>
      <w:r>
        <w:t>31, rue Jean-François Leca</w:t>
      </w:r>
    </w:p>
    <w:p w14:paraId="56EF646D" w14:textId="77777777" w:rsidR="007C645B" w:rsidRDefault="007C645B" w:rsidP="007C645B">
      <w:pPr>
        <w:pStyle w:val="Corpsdetexte"/>
        <w:ind w:left="851" w:right="42"/>
        <w:jc w:val="center"/>
      </w:pPr>
      <w:r>
        <w:t>13235 MARSEILLE Cedex 2</w:t>
      </w:r>
    </w:p>
    <w:p w14:paraId="46CD0D63" w14:textId="77777777" w:rsidR="000B73C3" w:rsidRPr="001C4EA7" w:rsidRDefault="000B73C3">
      <w:pPr>
        <w:spacing w:line="200" w:lineRule="exact"/>
        <w:rPr>
          <w:lang w:val="fr-FR"/>
        </w:rPr>
      </w:pPr>
    </w:p>
    <w:p w14:paraId="21F87C1B" w14:textId="412C5DC3" w:rsidR="0023242A" w:rsidRPr="0023242A" w:rsidRDefault="00FC2B67" w:rsidP="00653521">
      <w:pPr>
        <w:spacing w:before="600" w:line="240" w:lineRule="exact"/>
        <w:ind w:left="826" w:right="4272"/>
        <w:rPr>
          <w:rFonts w:ascii="Arial" w:eastAsia="Arial" w:hAnsi="Arial" w:cs="Arial"/>
          <w:sz w:val="22"/>
          <w:szCs w:val="22"/>
          <w:lang w:val="fr-FR"/>
        </w:rPr>
      </w:pPr>
      <w:r w:rsidRPr="001C4EA7">
        <w:rPr>
          <w:rFonts w:ascii="Arial" w:eastAsia="Arial" w:hAnsi="Arial" w:cs="Arial"/>
          <w:sz w:val="22"/>
          <w:szCs w:val="22"/>
          <w:lang w:val="fr-FR"/>
        </w:rPr>
        <w:t xml:space="preserve">Fait à Aix en Provence, le…………………….. </w:t>
      </w:r>
      <w:r w:rsidR="002C017E">
        <w:rPr>
          <w:rFonts w:ascii="Arial" w:eastAsia="Arial" w:hAnsi="Arial" w:cs="Arial"/>
          <w:sz w:val="22"/>
          <w:szCs w:val="22"/>
          <w:lang w:val="fr-FR"/>
        </w:rPr>
        <w:t>E</w:t>
      </w:r>
      <w:r w:rsidRPr="001C4EA7">
        <w:rPr>
          <w:rFonts w:ascii="Arial" w:eastAsia="Arial" w:hAnsi="Arial" w:cs="Arial"/>
          <w:sz w:val="22"/>
          <w:szCs w:val="22"/>
          <w:lang w:val="fr-FR"/>
        </w:rPr>
        <w:t>n deux exemplaires originaux</w:t>
      </w:r>
    </w:p>
    <w:p w14:paraId="54BDD2C7" w14:textId="77777777" w:rsidR="0023242A" w:rsidRPr="0023242A" w:rsidRDefault="0023242A">
      <w:pPr>
        <w:spacing w:line="240" w:lineRule="exact"/>
        <w:ind w:right="277"/>
        <w:jc w:val="right"/>
        <w:rPr>
          <w:rFonts w:ascii="Arial" w:eastAsia="Arial" w:hAnsi="Arial" w:cs="Arial"/>
          <w:sz w:val="22"/>
          <w:szCs w:val="22"/>
          <w:lang w:val="fr-FR"/>
        </w:rPr>
      </w:pP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3717"/>
      </w:tblGrid>
      <w:tr w:rsidR="0023242A" w:rsidRPr="0023242A" w14:paraId="78D8BB64" w14:textId="77777777" w:rsidTr="00E73451">
        <w:trPr>
          <w:tblHeader/>
        </w:trPr>
        <w:tc>
          <w:tcPr>
            <w:tcW w:w="5098" w:type="dxa"/>
          </w:tcPr>
          <w:p w14:paraId="114BF443" w14:textId="3E01B36B" w:rsidR="0023242A" w:rsidRDefault="0023242A" w:rsidP="0023242A">
            <w:pPr>
              <w:spacing w:line="240" w:lineRule="exact"/>
              <w:ind w:right="277"/>
              <w:jc w:val="both"/>
              <w:rPr>
                <w:rFonts w:ascii="Arial" w:eastAsia="Arial" w:hAnsi="Arial" w:cs="Arial"/>
                <w:sz w:val="22"/>
                <w:szCs w:val="22"/>
                <w:lang w:val="fr-FR"/>
              </w:rPr>
            </w:pPr>
            <w:r w:rsidRPr="001C4EA7">
              <w:rPr>
                <w:rFonts w:ascii="Arial" w:eastAsia="Arial" w:hAnsi="Arial" w:cs="Arial"/>
                <w:sz w:val="22"/>
                <w:szCs w:val="22"/>
                <w:lang w:val="fr-FR"/>
              </w:rPr>
              <w:t xml:space="preserve">Pour </w:t>
            </w:r>
            <w:r>
              <w:rPr>
                <w:rFonts w:ascii="Arial" w:eastAsia="Arial" w:hAnsi="Arial" w:cs="Arial"/>
                <w:sz w:val="22"/>
                <w:szCs w:val="22"/>
                <w:lang w:val="fr-FR"/>
              </w:rPr>
              <w:t>l</w:t>
            </w:r>
            <w:r w:rsidR="002C017E">
              <w:rPr>
                <w:rFonts w:ascii="Arial" w:eastAsia="Arial" w:hAnsi="Arial" w:cs="Arial"/>
                <w:sz w:val="22"/>
                <w:szCs w:val="22"/>
                <w:lang w:val="fr-FR"/>
              </w:rPr>
              <w:t>a</w:t>
            </w:r>
            <w:r>
              <w:rPr>
                <w:rFonts w:ascii="Arial" w:eastAsia="Arial" w:hAnsi="Arial" w:cs="Arial"/>
                <w:sz w:val="22"/>
                <w:szCs w:val="22"/>
                <w:lang w:val="fr-FR"/>
              </w:rPr>
              <w:t xml:space="preserve"> </w:t>
            </w:r>
            <w:r w:rsidR="002C017E">
              <w:rPr>
                <w:rFonts w:ascii="Arial" w:eastAsia="Arial" w:hAnsi="Arial" w:cs="Arial"/>
                <w:sz w:val="22"/>
                <w:szCs w:val="22"/>
                <w:lang w:val="fr-FR"/>
              </w:rPr>
              <w:t>Mair</w:t>
            </w:r>
            <w:r w:rsidR="00EE6B7C">
              <w:rPr>
                <w:rFonts w:ascii="Arial" w:eastAsia="Arial" w:hAnsi="Arial" w:cs="Arial"/>
                <w:sz w:val="22"/>
                <w:szCs w:val="22"/>
                <w:lang w:val="fr-FR"/>
              </w:rPr>
              <w:t>i</w:t>
            </w:r>
            <w:r w:rsidR="002C017E">
              <w:rPr>
                <w:rFonts w:ascii="Arial" w:eastAsia="Arial" w:hAnsi="Arial" w:cs="Arial"/>
                <w:sz w:val="22"/>
                <w:szCs w:val="22"/>
                <w:lang w:val="fr-FR"/>
              </w:rPr>
              <w:t>e</w:t>
            </w:r>
            <w:r w:rsidR="00585B7F">
              <w:rPr>
                <w:rFonts w:ascii="Arial" w:eastAsia="Arial" w:hAnsi="Arial" w:cs="Arial"/>
                <w:sz w:val="22"/>
                <w:szCs w:val="22"/>
                <w:lang w:val="fr-FR"/>
              </w:rPr>
              <w:t>/l’</w:t>
            </w:r>
            <w:proofErr w:type="spellStart"/>
            <w:r w:rsidR="00585B7F">
              <w:rPr>
                <w:rFonts w:ascii="Arial" w:eastAsia="Arial" w:hAnsi="Arial" w:cs="Arial"/>
                <w:sz w:val="22"/>
                <w:szCs w:val="22"/>
                <w:lang w:val="fr-FR"/>
              </w:rPr>
              <w:t>Etablissement</w:t>
            </w:r>
            <w:r w:rsidR="006A70C2" w:rsidRPr="00E73451">
              <w:rPr>
                <w:rFonts w:ascii="Arial" w:eastAsia="Arial" w:hAnsi="Arial" w:cs="Arial"/>
                <w:color w:val="FFFFFF" w:themeColor="background1"/>
                <w:sz w:val="22"/>
                <w:szCs w:val="22"/>
                <w:lang w:val="fr-FR"/>
              </w:rPr>
              <w:t>’Istres</w:t>
            </w:r>
            <w:proofErr w:type="spellEnd"/>
            <w:r w:rsidRPr="00E73451">
              <w:rPr>
                <w:rFonts w:ascii="Arial" w:eastAsia="Arial" w:hAnsi="Arial" w:cs="Arial"/>
                <w:color w:val="FFFFFF" w:themeColor="background1"/>
                <w:sz w:val="22"/>
                <w:szCs w:val="22"/>
                <w:lang w:val="fr-FR"/>
              </w:rPr>
              <w:t>,</w:t>
            </w:r>
          </w:p>
          <w:p w14:paraId="2885C532" w14:textId="4F777192" w:rsidR="0023242A" w:rsidRPr="00E73451" w:rsidRDefault="006A70C2" w:rsidP="0023242A">
            <w:pPr>
              <w:spacing w:line="240" w:lineRule="exact"/>
              <w:ind w:right="277"/>
              <w:jc w:val="both"/>
              <w:rPr>
                <w:rFonts w:ascii="Arial" w:eastAsia="Arial" w:hAnsi="Arial" w:cs="Arial"/>
                <w:b/>
                <w:color w:val="FFFFFF" w:themeColor="background1"/>
                <w:sz w:val="22"/>
                <w:szCs w:val="22"/>
                <w:lang w:val="fr-FR"/>
              </w:rPr>
            </w:pPr>
            <w:r w:rsidRPr="00E73451">
              <w:rPr>
                <w:rFonts w:ascii="Arial" w:eastAsia="Arial" w:hAnsi="Arial" w:cs="Arial"/>
                <w:b/>
                <w:color w:val="FFFFFF" w:themeColor="background1"/>
                <w:sz w:val="22"/>
                <w:szCs w:val="22"/>
                <w:lang w:val="fr-FR"/>
              </w:rPr>
              <w:t>François BERNARDINI</w:t>
            </w:r>
          </w:p>
          <w:p w14:paraId="048F41D3" w14:textId="77777777" w:rsidR="0023242A" w:rsidRPr="0023242A" w:rsidRDefault="0023242A" w:rsidP="0023242A">
            <w:pPr>
              <w:spacing w:line="240" w:lineRule="exact"/>
              <w:ind w:right="277"/>
              <w:jc w:val="both"/>
              <w:rPr>
                <w:rFonts w:ascii="Arial" w:eastAsia="Arial" w:hAnsi="Arial" w:cs="Arial"/>
                <w:sz w:val="22"/>
                <w:szCs w:val="22"/>
                <w:lang w:val="fr-FR"/>
              </w:rPr>
            </w:pPr>
          </w:p>
        </w:tc>
        <w:tc>
          <w:tcPr>
            <w:tcW w:w="3723" w:type="dxa"/>
          </w:tcPr>
          <w:p w14:paraId="06DCEDB5" w14:textId="77777777" w:rsidR="0023242A" w:rsidRDefault="0023242A" w:rsidP="0023242A">
            <w:pPr>
              <w:spacing w:line="240" w:lineRule="exact"/>
              <w:ind w:right="277"/>
              <w:rPr>
                <w:rFonts w:ascii="Arial" w:eastAsia="Arial" w:hAnsi="Arial" w:cs="Arial"/>
                <w:sz w:val="22"/>
                <w:szCs w:val="22"/>
                <w:lang w:val="fr-FR"/>
              </w:rPr>
            </w:pPr>
            <w:r w:rsidRPr="001C4EA7">
              <w:rPr>
                <w:rFonts w:ascii="Arial" w:eastAsia="Arial" w:hAnsi="Arial" w:cs="Arial"/>
                <w:sz w:val="22"/>
                <w:szCs w:val="22"/>
                <w:lang w:val="fr-FR"/>
              </w:rPr>
              <w:t xml:space="preserve">Pour le CDG13, </w:t>
            </w:r>
          </w:p>
          <w:p w14:paraId="6497F91E" w14:textId="77777777" w:rsidR="0023242A" w:rsidRPr="001363AF" w:rsidRDefault="0023242A" w:rsidP="0023242A">
            <w:pPr>
              <w:spacing w:line="240" w:lineRule="exact"/>
              <w:ind w:right="277"/>
              <w:rPr>
                <w:rFonts w:ascii="Arial" w:eastAsia="Arial" w:hAnsi="Arial" w:cs="Arial"/>
                <w:b/>
                <w:sz w:val="22"/>
                <w:szCs w:val="22"/>
                <w:lang w:val="fr-FR"/>
              </w:rPr>
            </w:pPr>
            <w:r w:rsidRPr="001C4EA7">
              <w:rPr>
                <w:rFonts w:ascii="Arial" w:eastAsia="Arial" w:hAnsi="Arial" w:cs="Arial"/>
                <w:sz w:val="22"/>
                <w:szCs w:val="22"/>
                <w:lang w:val="fr-FR"/>
              </w:rPr>
              <w:t>Le Président,</w:t>
            </w:r>
            <w:r w:rsidRPr="001363AF">
              <w:rPr>
                <w:rFonts w:ascii="Arial" w:eastAsia="Arial" w:hAnsi="Arial" w:cs="Arial"/>
                <w:b/>
                <w:sz w:val="22"/>
                <w:szCs w:val="22"/>
                <w:lang w:val="fr-FR"/>
              </w:rPr>
              <w:t xml:space="preserve"> </w:t>
            </w:r>
          </w:p>
          <w:p w14:paraId="353CCEDD" w14:textId="77777777" w:rsidR="0023242A" w:rsidRPr="0023242A" w:rsidRDefault="0023242A" w:rsidP="0023242A">
            <w:pPr>
              <w:spacing w:line="240" w:lineRule="exact"/>
              <w:ind w:right="277"/>
              <w:rPr>
                <w:rFonts w:ascii="Arial" w:eastAsia="Arial" w:hAnsi="Arial" w:cs="Arial"/>
                <w:b/>
                <w:sz w:val="22"/>
                <w:szCs w:val="22"/>
              </w:rPr>
            </w:pPr>
            <w:r>
              <w:rPr>
                <w:rFonts w:ascii="Arial" w:eastAsia="Arial" w:hAnsi="Arial" w:cs="Arial"/>
                <w:b/>
                <w:sz w:val="22"/>
                <w:szCs w:val="22"/>
              </w:rPr>
              <w:t>Georges CRISTIANI</w:t>
            </w:r>
          </w:p>
        </w:tc>
      </w:tr>
    </w:tbl>
    <w:p w14:paraId="2D99D3A1" w14:textId="68C746B1" w:rsidR="00585B7F" w:rsidRDefault="00585B7F" w:rsidP="0023242A">
      <w:pPr>
        <w:spacing w:line="240" w:lineRule="exact"/>
        <w:ind w:right="277"/>
        <w:jc w:val="both"/>
        <w:rPr>
          <w:rFonts w:ascii="Arial" w:eastAsia="Arial" w:hAnsi="Arial" w:cs="Arial"/>
          <w:sz w:val="22"/>
          <w:szCs w:val="22"/>
          <w:lang w:val="fr-FR"/>
        </w:rPr>
      </w:pPr>
    </w:p>
    <w:p w14:paraId="3FEFF002" w14:textId="77777777" w:rsidR="00585B7F" w:rsidRDefault="00585B7F">
      <w:pPr>
        <w:rPr>
          <w:rFonts w:ascii="Arial" w:eastAsia="Arial" w:hAnsi="Arial" w:cs="Arial"/>
          <w:sz w:val="22"/>
          <w:szCs w:val="22"/>
          <w:lang w:val="fr-FR"/>
        </w:rPr>
      </w:pPr>
      <w:r>
        <w:rPr>
          <w:rFonts w:ascii="Arial" w:eastAsia="Arial" w:hAnsi="Arial" w:cs="Arial"/>
          <w:sz w:val="22"/>
          <w:szCs w:val="22"/>
          <w:lang w:val="fr-FR"/>
        </w:rPr>
        <w:br w:type="page"/>
      </w:r>
    </w:p>
    <w:p w14:paraId="4EA8270F" w14:textId="77777777" w:rsidR="0059555D" w:rsidRPr="0059555D" w:rsidRDefault="0059555D" w:rsidP="0059555D">
      <w:pPr>
        <w:shd w:val="clear" w:color="auto" w:fill="FFFFFF"/>
        <w:ind w:left="851"/>
        <w:mirrorIndents/>
        <w:jc w:val="both"/>
        <w:rPr>
          <w:rFonts w:ascii="Arial" w:hAnsi="Arial" w:cs="Arial"/>
          <w:b/>
          <w:bCs/>
          <w:color w:val="1F497D" w:themeColor="text2"/>
          <w:sz w:val="22"/>
          <w:szCs w:val="22"/>
          <w:lang w:val="fr-FR" w:eastAsia="fr-FR"/>
        </w:rPr>
      </w:pPr>
      <w:r w:rsidRPr="0059555D">
        <w:rPr>
          <w:rFonts w:ascii="Arial" w:hAnsi="Arial" w:cs="Arial"/>
          <w:b/>
          <w:bCs/>
          <w:color w:val="1F497D" w:themeColor="text2"/>
          <w:sz w:val="22"/>
          <w:szCs w:val="22"/>
          <w:lang w:val="fr-FR" w:eastAsia="fr-FR"/>
        </w:rPr>
        <w:lastRenderedPageBreak/>
        <w:t>ANNEXE</w:t>
      </w:r>
    </w:p>
    <w:p w14:paraId="23EF45B7" w14:textId="77777777" w:rsidR="0059555D" w:rsidRPr="0059555D" w:rsidRDefault="0059555D" w:rsidP="0059555D">
      <w:pPr>
        <w:shd w:val="clear" w:color="auto" w:fill="FFFFFF"/>
        <w:ind w:left="851"/>
        <w:mirrorIndents/>
        <w:jc w:val="both"/>
        <w:rPr>
          <w:rFonts w:ascii="Arial" w:hAnsi="Arial" w:cs="Arial"/>
          <w:b/>
          <w:bCs/>
          <w:sz w:val="22"/>
          <w:szCs w:val="22"/>
          <w:lang w:val="fr-FR" w:eastAsia="fr-FR"/>
        </w:rPr>
      </w:pPr>
    </w:p>
    <w:p w14:paraId="2D523A19" w14:textId="77777777" w:rsidR="0059555D" w:rsidRPr="0059555D" w:rsidRDefault="0059555D" w:rsidP="0059555D">
      <w:pPr>
        <w:shd w:val="clear" w:color="auto" w:fill="FFFFFF"/>
        <w:spacing w:before="240" w:after="120"/>
        <w:ind w:left="851"/>
        <w:mirrorIndents/>
        <w:jc w:val="both"/>
        <w:rPr>
          <w:rFonts w:ascii="Arial" w:hAnsi="Arial" w:cs="Arial"/>
          <w:b/>
          <w:bCs/>
          <w:color w:val="1F497D" w:themeColor="text2"/>
          <w:sz w:val="22"/>
          <w:szCs w:val="22"/>
          <w:lang w:val="fr-FR" w:eastAsia="fr-FR"/>
        </w:rPr>
      </w:pPr>
      <w:r w:rsidRPr="0059555D">
        <w:rPr>
          <w:rFonts w:ascii="Arial" w:hAnsi="Arial" w:cs="Arial"/>
          <w:b/>
          <w:bCs/>
          <w:color w:val="1F497D" w:themeColor="text2"/>
          <w:sz w:val="22"/>
          <w:szCs w:val="22"/>
          <w:lang w:val="fr-FR" w:eastAsia="fr-FR"/>
        </w:rPr>
        <w:t>I. Objet</w:t>
      </w:r>
    </w:p>
    <w:p w14:paraId="468BA8E6" w14:textId="77777777" w:rsidR="0059555D" w:rsidRPr="0059555D" w:rsidRDefault="0059555D" w:rsidP="0059555D">
      <w:pPr>
        <w:shd w:val="clear" w:color="auto" w:fill="FFFFFF"/>
        <w:spacing w:before="120" w:after="120"/>
        <w:ind w:left="851"/>
        <w:mirrorIndents/>
        <w:jc w:val="both"/>
        <w:outlineLvl w:val="1"/>
        <w:rPr>
          <w:rFonts w:ascii="Arial" w:hAnsi="Arial" w:cs="Arial"/>
          <w:sz w:val="22"/>
          <w:szCs w:val="22"/>
          <w:lang w:val="fr-FR" w:eastAsia="fr-FR"/>
        </w:rPr>
      </w:pPr>
      <w:r w:rsidRPr="0059555D">
        <w:rPr>
          <w:rFonts w:ascii="Arial" w:hAnsi="Arial" w:cs="Arial"/>
          <w:sz w:val="22"/>
          <w:szCs w:val="22"/>
          <w:lang w:val="fr-FR" w:eastAsia="fr-FR"/>
        </w:rPr>
        <w:t>Les présentes clauses ont pour objet de définir les conditions dans lesquelles le CDG 13, sous-traitant au sens du règlement général sur la protection des données (RGPD), s’engage à effectuer pour le compte de la collectivité, responsable de traitement, les opérations de traitement de données à caractère personnel définies ci-après.</w:t>
      </w:r>
    </w:p>
    <w:p w14:paraId="76DB54E5"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59555D">
        <w:rPr>
          <w:rFonts w:ascii="Arial" w:hAnsi="Arial" w:cs="Arial"/>
          <w:i/>
          <w:iCs/>
          <w:sz w:val="22"/>
          <w:szCs w:val="22"/>
          <w:lang w:val="fr-FR" w:eastAsia="fr-FR"/>
        </w:rPr>
        <w:t>le règlement européen sur la protection des données </w:t>
      </w:r>
      <w:r w:rsidRPr="0059555D">
        <w:rPr>
          <w:rFonts w:ascii="Arial" w:hAnsi="Arial" w:cs="Arial"/>
          <w:sz w:val="22"/>
          <w:szCs w:val="22"/>
          <w:lang w:val="fr-FR" w:eastAsia="fr-FR"/>
        </w:rPr>
        <w:t>»).</w:t>
      </w:r>
    </w:p>
    <w:p w14:paraId="5754D11F" w14:textId="77777777" w:rsidR="0059555D" w:rsidRPr="0059555D" w:rsidRDefault="0059555D" w:rsidP="0059555D">
      <w:pPr>
        <w:shd w:val="clear" w:color="auto" w:fill="FFFFFF"/>
        <w:spacing w:before="240" w:after="120"/>
        <w:ind w:left="851"/>
        <w:mirrorIndents/>
        <w:jc w:val="both"/>
        <w:rPr>
          <w:rFonts w:ascii="Arial" w:hAnsi="Arial" w:cs="Arial"/>
          <w:b/>
          <w:bCs/>
          <w:color w:val="1F497D" w:themeColor="text2"/>
          <w:sz w:val="22"/>
          <w:szCs w:val="22"/>
          <w:lang w:val="fr-FR" w:eastAsia="fr-FR"/>
        </w:rPr>
      </w:pPr>
      <w:r w:rsidRPr="0059555D">
        <w:rPr>
          <w:rFonts w:ascii="Arial" w:hAnsi="Arial" w:cs="Arial"/>
          <w:b/>
          <w:bCs/>
          <w:color w:val="1F497D" w:themeColor="text2"/>
          <w:sz w:val="22"/>
          <w:szCs w:val="22"/>
          <w:lang w:val="fr-FR" w:eastAsia="fr-FR"/>
        </w:rPr>
        <w:t>II. Description du traitement faisant l’objet du contrat</w:t>
      </w:r>
    </w:p>
    <w:p w14:paraId="6BE77CE2"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Le CDG 13 est autorisé à traiter pour le compte de la collectivité les données à caractère personnel nécessaires pour fournir le service suivant :</w:t>
      </w:r>
    </w:p>
    <w:p w14:paraId="2AAED626" w14:textId="77777777" w:rsidR="0059555D" w:rsidRPr="0059555D" w:rsidRDefault="0059555D" w:rsidP="0059555D">
      <w:pPr>
        <w:shd w:val="clear" w:color="auto" w:fill="FFFFFF"/>
        <w:spacing w:before="240" w:after="120"/>
        <w:ind w:left="851"/>
        <w:mirrorIndents/>
        <w:jc w:val="both"/>
        <w:rPr>
          <w:rFonts w:ascii="Arial" w:hAnsi="Arial" w:cs="Arial"/>
          <w:color w:val="1F497D" w:themeColor="text2"/>
          <w:sz w:val="22"/>
          <w:szCs w:val="22"/>
          <w:u w:val="single"/>
          <w:lang w:val="fr-FR" w:eastAsia="fr-FR"/>
        </w:rPr>
      </w:pPr>
      <w:r w:rsidRPr="0059555D">
        <w:rPr>
          <w:rFonts w:ascii="Arial" w:hAnsi="Arial" w:cs="Arial"/>
          <w:color w:val="1F497D" w:themeColor="text2"/>
          <w:sz w:val="22"/>
          <w:szCs w:val="22"/>
          <w:u w:val="single"/>
          <w:lang w:val="fr-FR" w:eastAsia="fr-FR"/>
        </w:rPr>
        <w:t>Saisine du référent déontologue.</w:t>
      </w:r>
    </w:p>
    <w:p w14:paraId="105A46F3"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La nature des opérations réalisées sur les données est la collecte et la conservation sur support numérique (Plate-forme Microsoft Share point).</w:t>
      </w:r>
    </w:p>
    <w:p w14:paraId="72609544"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La ou les finalité(s) du traitement sont de permettre de saisir le référent déontologue et d’obtenir son avis.</w:t>
      </w:r>
    </w:p>
    <w:p w14:paraId="7E4B4C5B"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Les données à caractère personnel traitées sont des données d’identification (nom, prénom, coordonnées), des données relatives à la vie professionnelle (situation administrative, catégorie et grade, fonction, employeur…) ainsi que le motif de la saisine.</w:t>
      </w:r>
    </w:p>
    <w:p w14:paraId="29BD4C9A" w14:textId="56351159"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 xml:space="preserve">Les catégories de personnes concernées sont les </w:t>
      </w:r>
      <w:r w:rsidR="00E47CFB">
        <w:rPr>
          <w:rFonts w:ascii="Arial" w:hAnsi="Arial" w:cs="Arial"/>
          <w:sz w:val="22"/>
          <w:szCs w:val="22"/>
          <w:lang w:val="fr-FR" w:eastAsia="fr-FR"/>
        </w:rPr>
        <w:t>agents</w:t>
      </w:r>
      <w:r w:rsidR="007E6EFD">
        <w:rPr>
          <w:rFonts w:ascii="Arial" w:hAnsi="Arial" w:cs="Arial"/>
          <w:sz w:val="22"/>
          <w:szCs w:val="22"/>
          <w:lang w:val="fr-FR" w:eastAsia="fr-FR"/>
        </w:rPr>
        <w:t xml:space="preserve"> et l</w:t>
      </w:r>
      <w:r w:rsidR="005B73B5">
        <w:rPr>
          <w:rFonts w:ascii="Arial" w:hAnsi="Arial" w:cs="Arial"/>
          <w:sz w:val="22"/>
          <w:szCs w:val="22"/>
          <w:lang w:val="fr-FR" w:eastAsia="fr-FR"/>
        </w:rPr>
        <w:t>’autorité territoriale</w:t>
      </w:r>
      <w:r w:rsidRPr="0059555D">
        <w:rPr>
          <w:rFonts w:ascii="Arial" w:hAnsi="Arial" w:cs="Arial"/>
          <w:sz w:val="22"/>
          <w:szCs w:val="22"/>
          <w:lang w:val="fr-FR" w:eastAsia="fr-FR"/>
        </w:rPr>
        <w:t>.</w:t>
      </w:r>
    </w:p>
    <w:p w14:paraId="5E306811" w14:textId="77777777" w:rsidR="0059555D" w:rsidRPr="0059555D" w:rsidRDefault="0059555D" w:rsidP="0059555D">
      <w:pPr>
        <w:shd w:val="clear" w:color="auto" w:fill="FFFFFF"/>
        <w:spacing w:before="240" w:after="120"/>
        <w:ind w:left="851"/>
        <w:mirrorIndents/>
        <w:jc w:val="both"/>
        <w:rPr>
          <w:rFonts w:ascii="Arial" w:hAnsi="Arial" w:cs="Arial"/>
          <w:b/>
          <w:bCs/>
          <w:color w:val="1F497D" w:themeColor="text2"/>
          <w:sz w:val="22"/>
          <w:szCs w:val="22"/>
          <w:lang w:val="fr-FR" w:eastAsia="fr-FR"/>
        </w:rPr>
      </w:pPr>
      <w:r w:rsidRPr="0059555D">
        <w:rPr>
          <w:rFonts w:ascii="Arial" w:hAnsi="Arial" w:cs="Arial"/>
          <w:b/>
          <w:bCs/>
          <w:color w:val="1F497D" w:themeColor="text2"/>
          <w:sz w:val="22"/>
          <w:szCs w:val="22"/>
          <w:lang w:val="fr-FR" w:eastAsia="fr-FR"/>
        </w:rPr>
        <w:t>III. Durée du contrat</w:t>
      </w:r>
    </w:p>
    <w:p w14:paraId="02152FE4"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Le présent contrat entre en vigueur à compter de la date de signature de la présente convention pour la durée du mandat.</w:t>
      </w:r>
    </w:p>
    <w:p w14:paraId="01DAFDE5" w14:textId="77777777" w:rsidR="0059555D" w:rsidRPr="0059555D" w:rsidRDefault="0059555D" w:rsidP="0059555D">
      <w:pPr>
        <w:shd w:val="clear" w:color="auto" w:fill="FFFFFF"/>
        <w:spacing w:before="240" w:after="120"/>
        <w:ind w:left="851"/>
        <w:mirrorIndents/>
        <w:jc w:val="both"/>
        <w:rPr>
          <w:rFonts w:ascii="Arial" w:hAnsi="Arial" w:cs="Arial"/>
          <w:b/>
          <w:bCs/>
          <w:color w:val="1F497D" w:themeColor="text2"/>
          <w:sz w:val="22"/>
          <w:szCs w:val="22"/>
          <w:lang w:val="fr-FR" w:eastAsia="fr-FR"/>
        </w:rPr>
      </w:pPr>
      <w:r w:rsidRPr="0059555D">
        <w:rPr>
          <w:rFonts w:ascii="Arial" w:hAnsi="Arial" w:cs="Arial"/>
          <w:b/>
          <w:bCs/>
          <w:color w:val="1F497D" w:themeColor="text2"/>
          <w:sz w:val="22"/>
          <w:szCs w:val="22"/>
          <w:lang w:val="fr-FR" w:eastAsia="fr-FR"/>
        </w:rPr>
        <w:t>IV. Obligations du CDG 13 vis-à-vis de (nom de la collectivité)</w:t>
      </w:r>
    </w:p>
    <w:p w14:paraId="494AF948"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r w:rsidRPr="0059555D">
        <w:rPr>
          <w:rFonts w:ascii="Arial" w:hAnsi="Arial" w:cs="Arial"/>
          <w:sz w:val="22"/>
          <w:szCs w:val="22"/>
          <w:lang w:val="fr-FR" w:eastAsia="fr-FR"/>
        </w:rPr>
        <w:t>Le CDG 13 s'engage à :</w:t>
      </w:r>
    </w:p>
    <w:p w14:paraId="5C4A2DBF" w14:textId="77777777" w:rsidR="0059555D" w:rsidRPr="0059555D" w:rsidRDefault="0059555D" w:rsidP="005B73B5">
      <w:pPr>
        <w:shd w:val="clear" w:color="auto" w:fill="FFFFFF"/>
        <w:spacing w:before="120" w:after="120"/>
        <w:ind w:left="1276" w:hanging="425"/>
        <w:mirrorIndents/>
        <w:jc w:val="both"/>
        <w:rPr>
          <w:rFonts w:ascii="Arial" w:hAnsi="Arial" w:cs="Arial"/>
          <w:sz w:val="22"/>
          <w:szCs w:val="22"/>
          <w:lang w:val="fr-FR" w:eastAsia="fr-FR"/>
        </w:rPr>
      </w:pPr>
      <w:r w:rsidRPr="0059555D">
        <w:rPr>
          <w:rFonts w:ascii="Arial" w:hAnsi="Arial" w:cs="Arial"/>
          <w:sz w:val="22"/>
          <w:szCs w:val="22"/>
          <w:lang w:val="fr-FR" w:eastAsia="fr-FR"/>
        </w:rPr>
        <w:t xml:space="preserve">1. </w:t>
      </w:r>
      <w:r w:rsidRPr="0059555D">
        <w:rPr>
          <w:rFonts w:ascii="Arial" w:hAnsi="Arial" w:cs="Arial"/>
          <w:sz w:val="22"/>
          <w:szCs w:val="22"/>
          <w:lang w:val="fr-FR" w:eastAsia="fr-FR"/>
        </w:rPr>
        <w:tab/>
        <w:t>Traiter les données uniquement pour la ou les seule(s) finalité(s) qui fait/font l’objet de la convention.</w:t>
      </w:r>
    </w:p>
    <w:p w14:paraId="24C9CE7B" w14:textId="77777777" w:rsidR="0059555D" w:rsidRPr="0059555D" w:rsidRDefault="0059555D" w:rsidP="005B73B5">
      <w:pPr>
        <w:shd w:val="clear" w:color="auto" w:fill="FFFFFF"/>
        <w:spacing w:before="120" w:after="120"/>
        <w:ind w:left="1276" w:hanging="425"/>
        <w:mirrorIndents/>
        <w:jc w:val="both"/>
        <w:rPr>
          <w:rFonts w:ascii="Arial" w:hAnsi="Arial" w:cs="Arial"/>
          <w:sz w:val="22"/>
          <w:szCs w:val="22"/>
          <w:lang w:val="fr-FR" w:eastAsia="fr-FR"/>
        </w:rPr>
      </w:pPr>
      <w:r w:rsidRPr="0059555D">
        <w:rPr>
          <w:rFonts w:ascii="Arial" w:hAnsi="Arial" w:cs="Arial"/>
          <w:sz w:val="22"/>
          <w:szCs w:val="22"/>
          <w:lang w:val="fr-FR" w:eastAsia="fr-FR"/>
        </w:rPr>
        <w:t xml:space="preserve">2. </w:t>
      </w:r>
      <w:r w:rsidRPr="0059555D">
        <w:rPr>
          <w:rFonts w:ascii="Arial" w:hAnsi="Arial" w:cs="Arial"/>
          <w:sz w:val="22"/>
          <w:szCs w:val="22"/>
          <w:lang w:val="fr-FR" w:eastAsia="fr-FR"/>
        </w:rPr>
        <w:tab/>
        <w:t>Garantir la confidentialité des données à caractère personnel traitées dans le cadre de la présente convention.</w:t>
      </w:r>
    </w:p>
    <w:p w14:paraId="6D031335" w14:textId="77777777" w:rsidR="0059555D" w:rsidRPr="0059555D" w:rsidRDefault="0059555D" w:rsidP="005B73B5">
      <w:pPr>
        <w:shd w:val="clear" w:color="auto" w:fill="FFFFFF"/>
        <w:spacing w:before="120" w:after="120"/>
        <w:ind w:left="1276" w:hanging="425"/>
        <w:mirrorIndents/>
        <w:jc w:val="both"/>
        <w:rPr>
          <w:rFonts w:ascii="Arial" w:hAnsi="Arial" w:cs="Arial"/>
          <w:sz w:val="22"/>
          <w:szCs w:val="22"/>
          <w:lang w:val="fr-FR" w:eastAsia="fr-FR"/>
        </w:rPr>
      </w:pPr>
      <w:r w:rsidRPr="0059555D">
        <w:rPr>
          <w:rFonts w:ascii="Arial" w:hAnsi="Arial" w:cs="Arial"/>
          <w:sz w:val="22"/>
          <w:szCs w:val="22"/>
          <w:lang w:val="fr-FR" w:eastAsia="fr-FR"/>
        </w:rPr>
        <w:t xml:space="preserve">3. </w:t>
      </w:r>
      <w:r w:rsidRPr="0059555D">
        <w:rPr>
          <w:rFonts w:ascii="Arial" w:hAnsi="Arial" w:cs="Arial"/>
          <w:sz w:val="22"/>
          <w:szCs w:val="22"/>
          <w:lang w:val="fr-FR" w:eastAsia="fr-FR"/>
        </w:rPr>
        <w:tab/>
        <w:t>Veiller à ce que les personnes autorisées à traiter les données à caractère personnel en vertu du présent contrat :</w:t>
      </w:r>
    </w:p>
    <w:p w14:paraId="2A04BFE2" w14:textId="77777777" w:rsidR="0059555D" w:rsidRPr="0059555D" w:rsidRDefault="0059555D" w:rsidP="005B73B5">
      <w:pPr>
        <w:pStyle w:val="Paragraphedeliste"/>
        <w:numPr>
          <w:ilvl w:val="0"/>
          <w:numId w:val="9"/>
        </w:numPr>
        <w:shd w:val="clear" w:color="auto" w:fill="FFFFFF"/>
        <w:spacing w:before="120" w:after="120"/>
        <w:ind w:left="1560" w:hanging="284"/>
        <w:contextualSpacing w:val="0"/>
        <w:jc w:val="both"/>
        <w:rPr>
          <w:rFonts w:ascii="Arial" w:hAnsi="Arial" w:cs="Arial"/>
          <w:sz w:val="22"/>
          <w:szCs w:val="22"/>
          <w:lang w:val="fr-FR" w:eastAsia="fr-FR"/>
        </w:rPr>
      </w:pPr>
      <w:r w:rsidRPr="0059555D">
        <w:rPr>
          <w:rFonts w:ascii="Arial" w:hAnsi="Arial" w:cs="Arial"/>
          <w:sz w:val="22"/>
          <w:szCs w:val="22"/>
          <w:lang w:val="fr-FR" w:eastAsia="fr-FR"/>
        </w:rPr>
        <w:t>s’engagent à respecter la confidentialité ou soient soumises à une obligation légale appropriée de confidentialité,</w:t>
      </w:r>
    </w:p>
    <w:p w14:paraId="1341FCAC" w14:textId="77777777" w:rsidR="0059555D" w:rsidRPr="0059555D" w:rsidRDefault="0059555D" w:rsidP="005B73B5">
      <w:pPr>
        <w:pStyle w:val="Paragraphedeliste"/>
        <w:numPr>
          <w:ilvl w:val="0"/>
          <w:numId w:val="9"/>
        </w:numPr>
        <w:shd w:val="clear" w:color="auto" w:fill="FFFFFF"/>
        <w:spacing w:before="120" w:after="120"/>
        <w:ind w:left="1560" w:hanging="284"/>
        <w:contextualSpacing w:val="0"/>
        <w:jc w:val="both"/>
        <w:rPr>
          <w:rFonts w:ascii="Arial" w:hAnsi="Arial" w:cs="Arial"/>
          <w:sz w:val="22"/>
          <w:szCs w:val="22"/>
          <w:lang w:val="fr-FR" w:eastAsia="fr-FR"/>
        </w:rPr>
      </w:pPr>
      <w:r w:rsidRPr="0059555D">
        <w:rPr>
          <w:rFonts w:ascii="Arial" w:hAnsi="Arial" w:cs="Arial"/>
          <w:sz w:val="22"/>
          <w:szCs w:val="22"/>
          <w:lang w:val="fr-FR" w:eastAsia="fr-FR"/>
        </w:rPr>
        <w:t>reçoivent la formation nécessaire en matière de protection des données à caractère personnel.</w:t>
      </w:r>
    </w:p>
    <w:p w14:paraId="65871578" w14:textId="77777777" w:rsidR="0059555D" w:rsidRPr="0059555D" w:rsidRDefault="0059555D" w:rsidP="005B73B5">
      <w:pPr>
        <w:shd w:val="clear" w:color="auto" w:fill="FFFFFF"/>
        <w:spacing w:before="120" w:after="120"/>
        <w:ind w:left="1276" w:hanging="425"/>
        <w:mirrorIndents/>
        <w:jc w:val="both"/>
        <w:rPr>
          <w:rFonts w:ascii="Arial" w:hAnsi="Arial" w:cs="Arial"/>
          <w:sz w:val="22"/>
          <w:szCs w:val="22"/>
          <w:lang w:val="fr-FR" w:eastAsia="fr-FR"/>
        </w:rPr>
      </w:pPr>
      <w:r w:rsidRPr="0059555D">
        <w:rPr>
          <w:rFonts w:ascii="Arial" w:hAnsi="Arial" w:cs="Arial"/>
          <w:sz w:val="22"/>
          <w:szCs w:val="22"/>
          <w:lang w:val="fr-FR" w:eastAsia="fr-FR"/>
        </w:rPr>
        <w:t xml:space="preserve">4. </w:t>
      </w:r>
      <w:r w:rsidRPr="0059555D">
        <w:rPr>
          <w:rFonts w:ascii="Arial" w:hAnsi="Arial" w:cs="Arial"/>
          <w:sz w:val="22"/>
          <w:szCs w:val="22"/>
          <w:lang w:val="fr-FR" w:eastAsia="fr-FR"/>
        </w:rPr>
        <w:tab/>
        <w:t>Prendre en compte, s’agissant de ses outils, produits, applications ou services, les principes de protection des données dès la conception et de protection des données par défaut.</w:t>
      </w:r>
    </w:p>
    <w:p w14:paraId="0A4F8546" w14:textId="77777777" w:rsidR="0059555D" w:rsidRPr="0059555D" w:rsidRDefault="0059555D" w:rsidP="0059555D">
      <w:pPr>
        <w:ind w:left="851"/>
        <w:rPr>
          <w:rFonts w:ascii="Arial" w:hAnsi="Arial" w:cs="Arial"/>
          <w:sz w:val="22"/>
          <w:szCs w:val="22"/>
          <w:lang w:val="fr-FR" w:eastAsia="fr-FR"/>
        </w:rPr>
      </w:pPr>
      <w:r w:rsidRPr="0059555D">
        <w:rPr>
          <w:rFonts w:ascii="Arial" w:hAnsi="Arial" w:cs="Arial"/>
          <w:sz w:val="22"/>
          <w:szCs w:val="22"/>
          <w:lang w:val="fr-FR" w:eastAsia="fr-FR"/>
        </w:rPr>
        <w:br w:type="page"/>
      </w:r>
    </w:p>
    <w:p w14:paraId="27B87864" w14:textId="77777777" w:rsidR="0059555D" w:rsidRPr="0059555D" w:rsidRDefault="0059555D" w:rsidP="0059555D">
      <w:pPr>
        <w:shd w:val="clear" w:color="auto" w:fill="FFFFFF"/>
        <w:spacing w:before="120" w:after="120"/>
        <w:ind w:left="851"/>
        <w:mirrorIndents/>
        <w:jc w:val="both"/>
        <w:rPr>
          <w:rFonts w:ascii="Arial" w:hAnsi="Arial" w:cs="Arial"/>
          <w:sz w:val="22"/>
          <w:szCs w:val="22"/>
          <w:lang w:val="fr-FR" w:eastAsia="fr-FR"/>
        </w:rPr>
      </w:pPr>
    </w:p>
    <w:p w14:paraId="6AEF6360" w14:textId="77777777" w:rsidR="0059555D" w:rsidRPr="005B73B5" w:rsidRDefault="0059555D" w:rsidP="005B73B5">
      <w:pPr>
        <w:shd w:val="clear" w:color="auto" w:fill="FFFFFF"/>
        <w:spacing w:before="240" w:after="120"/>
        <w:ind w:left="851" w:firstLine="850"/>
        <w:mirrorIndents/>
        <w:jc w:val="both"/>
        <w:rPr>
          <w:rFonts w:ascii="Arial" w:hAnsi="Arial" w:cs="Arial"/>
          <w:b/>
          <w:bCs/>
          <w:color w:val="1F497D" w:themeColor="text2"/>
          <w:sz w:val="22"/>
          <w:szCs w:val="22"/>
          <w:lang w:val="fr-FR" w:eastAsia="fr-FR"/>
        </w:rPr>
      </w:pPr>
      <w:r w:rsidRPr="005B73B5">
        <w:rPr>
          <w:rFonts w:ascii="Arial" w:hAnsi="Arial" w:cs="Arial"/>
          <w:b/>
          <w:bCs/>
          <w:color w:val="1F497D" w:themeColor="text2"/>
          <w:sz w:val="22"/>
          <w:szCs w:val="22"/>
          <w:lang w:val="fr-FR" w:eastAsia="fr-FR"/>
        </w:rPr>
        <w:t>V. Droit d’information des personnes concernées</w:t>
      </w:r>
    </w:p>
    <w:p w14:paraId="7CC44BEA" w14:textId="77777777" w:rsidR="0059555D" w:rsidRPr="005B73B5" w:rsidRDefault="0059555D" w:rsidP="005B73B5">
      <w:pPr>
        <w:spacing w:before="120" w:after="120"/>
        <w:ind w:left="851"/>
        <w:jc w:val="both"/>
        <w:rPr>
          <w:rFonts w:ascii="Arial" w:hAnsi="Arial" w:cs="Arial"/>
          <w:sz w:val="22"/>
          <w:szCs w:val="22"/>
          <w:lang w:val="fr-FR" w:eastAsia="fr-FR"/>
        </w:rPr>
      </w:pPr>
      <w:r w:rsidRPr="005B73B5">
        <w:rPr>
          <w:rFonts w:ascii="Arial" w:hAnsi="Arial" w:cs="Arial"/>
          <w:sz w:val="22"/>
          <w:szCs w:val="22"/>
          <w:lang w:val="fr-FR" w:eastAsia="fr-FR"/>
        </w:rPr>
        <w:t>Il appartient à la collectivité de fournir l’information aux personnes concernées par les opérations de traitement au moment de la collecte des données.</w:t>
      </w:r>
    </w:p>
    <w:p w14:paraId="11A13B88" w14:textId="77777777" w:rsidR="0059555D" w:rsidRPr="005B73B5" w:rsidRDefault="0059555D" w:rsidP="005B73B5">
      <w:pPr>
        <w:spacing w:before="120" w:after="120"/>
        <w:ind w:left="851"/>
        <w:jc w:val="both"/>
        <w:rPr>
          <w:rFonts w:ascii="Arial" w:hAnsi="Arial" w:cs="Arial"/>
          <w:color w:val="000000" w:themeColor="text1"/>
          <w:sz w:val="22"/>
          <w:szCs w:val="22"/>
          <w:lang w:val="fr-FR" w:eastAsia="fr-FR"/>
        </w:rPr>
      </w:pPr>
      <w:r w:rsidRPr="005B73B5">
        <w:rPr>
          <w:rFonts w:ascii="Arial" w:hAnsi="Arial" w:cs="Arial"/>
          <w:color w:val="000000" w:themeColor="text1"/>
          <w:sz w:val="22"/>
          <w:szCs w:val="22"/>
          <w:lang w:val="fr-FR" w:eastAsia="fr-FR"/>
        </w:rP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14:paraId="71759D0E" w14:textId="77777777" w:rsidR="0059555D" w:rsidRPr="005B73B5" w:rsidRDefault="0059555D" w:rsidP="005B73B5">
      <w:pPr>
        <w:shd w:val="clear" w:color="auto" w:fill="FFFFFF"/>
        <w:spacing w:before="240" w:after="120"/>
        <w:ind w:left="851" w:firstLine="850"/>
        <w:mirrorIndents/>
        <w:jc w:val="both"/>
        <w:rPr>
          <w:rFonts w:ascii="Arial" w:hAnsi="Arial" w:cs="Arial"/>
          <w:b/>
          <w:bCs/>
          <w:color w:val="1F497D" w:themeColor="text2"/>
          <w:sz w:val="22"/>
          <w:szCs w:val="22"/>
          <w:lang w:val="fr-FR" w:eastAsia="fr-FR"/>
        </w:rPr>
      </w:pPr>
      <w:r w:rsidRPr="005B73B5">
        <w:rPr>
          <w:rFonts w:ascii="Arial" w:hAnsi="Arial" w:cs="Arial"/>
          <w:b/>
          <w:bCs/>
          <w:color w:val="1F497D" w:themeColor="text2"/>
          <w:sz w:val="22"/>
          <w:szCs w:val="22"/>
          <w:lang w:val="fr-FR" w:eastAsia="fr-FR"/>
        </w:rPr>
        <w:t>VI. Notification des violations de données à caractère personnel</w:t>
      </w:r>
    </w:p>
    <w:p w14:paraId="48171B52" w14:textId="77777777" w:rsidR="0059555D" w:rsidRPr="005B73B5" w:rsidRDefault="0059555D" w:rsidP="005B73B5">
      <w:pPr>
        <w:spacing w:before="120" w:after="120"/>
        <w:ind w:left="851"/>
        <w:jc w:val="both"/>
        <w:rPr>
          <w:rFonts w:ascii="Arial" w:hAnsi="Arial" w:cs="Arial"/>
          <w:sz w:val="22"/>
          <w:szCs w:val="22"/>
          <w:lang w:val="fr-FR" w:eastAsia="fr-FR"/>
        </w:rPr>
      </w:pPr>
      <w:r w:rsidRPr="005B73B5">
        <w:rPr>
          <w:rFonts w:ascii="Arial" w:hAnsi="Arial" w:cs="Arial"/>
          <w:sz w:val="22"/>
          <w:szCs w:val="22"/>
          <w:lang w:val="fr-FR" w:eastAsia="fr-FR"/>
        </w:rPr>
        <w:t>Dans le cas où elle se produise, la violation de données ne serait pas susceptible d’engendrer un risque pour les droits et libertés des personnes physiques.</w:t>
      </w:r>
    </w:p>
    <w:p w14:paraId="397FEEBC" w14:textId="77777777" w:rsidR="0059555D" w:rsidRPr="005B73B5" w:rsidRDefault="0059555D" w:rsidP="005B73B5">
      <w:pPr>
        <w:shd w:val="clear" w:color="auto" w:fill="FFFFFF"/>
        <w:spacing w:before="240" w:after="120"/>
        <w:ind w:left="851" w:firstLine="850"/>
        <w:mirrorIndents/>
        <w:jc w:val="both"/>
        <w:rPr>
          <w:rFonts w:ascii="Arial" w:hAnsi="Arial" w:cs="Arial"/>
          <w:b/>
          <w:bCs/>
          <w:color w:val="1F497D" w:themeColor="text2"/>
          <w:sz w:val="22"/>
          <w:szCs w:val="22"/>
          <w:lang w:val="fr-FR" w:eastAsia="fr-FR"/>
        </w:rPr>
      </w:pPr>
      <w:r w:rsidRPr="005B73B5">
        <w:rPr>
          <w:rFonts w:ascii="Arial" w:hAnsi="Arial" w:cs="Arial"/>
          <w:b/>
          <w:bCs/>
          <w:color w:val="1F497D" w:themeColor="text2"/>
          <w:sz w:val="22"/>
          <w:szCs w:val="22"/>
          <w:lang w:val="fr-FR" w:eastAsia="fr-FR"/>
        </w:rPr>
        <w:t>VII. Mesures de sécurité</w:t>
      </w:r>
    </w:p>
    <w:p w14:paraId="7BF662E2" w14:textId="77777777" w:rsidR="0059555D" w:rsidRPr="005B73B5" w:rsidRDefault="0059555D" w:rsidP="005B73B5">
      <w:pPr>
        <w:spacing w:before="120" w:after="120"/>
        <w:ind w:left="851"/>
        <w:jc w:val="both"/>
        <w:rPr>
          <w:rFonts w:ascii="Arial" w:hAnsi="Arial" w:cs="Arial"/>
          <w:sz w:val="22"/>
          <w:szCs w:val="22"/>
          <w:lang w:val="fr-FR" w:eastAsia="fr-FR"/>
        </w:rPr>
      </w:pPr>
      <w:r w:rsidRPr="005B73B5">
        <w:rPr>
          <w:rFonts w:ascii="Arial" w:hAnsi="Arial" w:cs="Arial"/>
          <w:sz w:val="22"/>
          <w:szCs w:val="22"/>
          <w:lang w:val="fr-FR" w:eastAsia="fr-FR"/>
        </w:rPr>
        <w:t xml:space="preserve">Le CDG 13 s’engage à mettre en œuvre les mesures de sécurité techniques et organisationnelles appropriées afin de protéger les données personnelles contre les altérations, destructions, divulgations et accès non autorisés. </w:t>
      </w:r>
    </w:p>
    <w:p w14:paraId="363C67F8" w14:textId="77777777" w:rsidR="0059555D" w:rsidRPr="005B73B5" w:rsidRDefault="0059555D" w:rsidP="005B73B5">
      <w:pPr>
        <w:spacing w:before="120" w:after="120"/>
        <w:ind w:left="851"/>
        <w:jc w:val="both"/>
        <w:rPr>
          <w:rFonts w:ascii="Arial" w:hAnsi="Arial" w:cs="Arial"/>
          <w:sz w:val="22"/>
          <w:szCs w:val="22"/>
          <w:lang w:val="fr-FR" w:eastAsia="fr-FR"/>
        </w:rPr>
      </w:pPr>
      <w:r w:rsidRPr="005B73B5">
        <w:rPr>
          <w:rFonts w:ascii="Arial" w:hAnsi="Arial" w:cs="Arial"/>
          <w:sz w:val="22"/>
          <w:szCs w:val="22"/>
          <w:lang w:val="fr-FR" w:eastAsia="fr-FR"/>
        </w:rPr>
        <w:t>Une description plus détaillée de ces mesures peut être transmise à la collectivité à sa demande.</w:t>
      </w:r>
    </w:p>
    <w:p w14:paraId="466D7647" w14:textId="77777777" w:rsidR="0059555D" w:rsidRPr="005B73B5" w:rsidRDefault="0059555D" w:rsidP="005B73B5">
      <w:pPr>
        <w:shd w:val="clear" w:color="auto" w:fill="FFFFFF"/>
        <w:spacing w:before="240" w:after="120"/>
        <w:ind w:left="851" w:firstLine="850"/>
        <w:mirrorIndents/>
        <w:jc w:val="both"/>
        <w:rPr>
          <w:rFonts w:ascii="Arial" w:hAnsi="Arial" w:cs="Arial"/>
          <w:b/>
          <w:bCs/>
          <w:color w:val="1F497D" w:themeColor="text2"/>
          <w:sz w:val="22"/>
          <w:szCs w:val="22"/>
          <w:lang w:val="fr-FR" w:eastAsia="fr-FR"/>
        </w:rPr>
      </w:pPr>
      <w:r w:rsidRPr="005B73B5">
        <w:rPr>
          <w:rFonts w:ascii="Arial" w:hAnsi="Arial" w:cs="Arial"/>
          <w:b/>
          <w:bCs/>
          <w:color w:val="1F497D" w:themeColor="text2"/>
          <w:sz w:val="22"/>
          <w:szCs w:val="22"/>
          <w:lang w:val="fr-FR" w:eastAsia="fr-FR"/>
        </w:rPr>
        <w:t>VIII. Sort des données</w:t>
      </w:r>
    </w:p>
    <w:p w14:paraId="705F4BD2" w14:textId="77777777" w:rsidR="0059555D" w:rsidRPr="00567354" w:rsidRDefault="0059555D" w:rsidP="005B73B5">
      <w:pPr>
        <w:spacing w:before="120" w:after="120"/>
        <w:ind w:left="851"/>
        <w:jc w:val="both"/>
        <w:rPr>
          <w:rFonts w:ascii="Arial" w:hAnsi="Arial" w:cs="Arial"/>
          <w:sz w:val="22"/>
          <w:szCs w:val="22"/>
          <w:lang w:val="fr-FR" w:eastAsia="fr-FR"/>
        </w:rPr>
      </w:pPr>
      <w:r w:rsidRPr="005B73B5">
        <w:rPr>
          <w:rFonts w:ascii="Arial" w:hAnsi="Arial" w:cs="Arial"/>
          <w:sz w:val="22"/>
          <w:szCs w:val="22"/>
          <w:lang w:val="fr-FR" w:eastAsia="fr-FR"/>
        </w:rPr>
        <w:t xml:space="preserve">Au terme de la prestation de services relatifs au traitement de ces données, celles-ci </w:t>
      </w:r>
      <w:r w:rsidRPr="00567354">
        <w:rPr>
          <w:rFonts w:ascii="Arial" w:hAnsi="Arial" w:cs="Arial"/>
          <w:sz w:val="22"/>
          <w:szCs w:val="22"/>
          <w:lang w:val="fr-FR" w:eastAsia="fr-FR"/>
        </w:rPr>
        <w:t xml:space="preserve">seront conservées par le CDG 13 de façon définitive en raison de leur intérêt archivistique. </w:t>
      </w:r>
    </w:p>
    <w:p w14:paraId="5AA33A58" w14:textId="77777777" w:rsidR="00567354" w:rsidRPr="00567354" w:rsidRDefault="00567354" w:rsidP="00567354">
      <w:pPr>
        <w:shd w:val="clear" w:color="auto" w:fill="FFFFFF"/>
        <w:spacing w:before="240" w:after="120"/>
        <w:ind w:left="851" w:firstLine="850"/>
        <w:mirrorIndents/>
        <w:jc w:val="both"/>
        <w:rPr>
          <w:rFonts w:ascii="Arial" w:hAnsi="Arial" w:cs="Arial"/>
          <w:b/>
          <w:bCs/>
          <w:color w:val="1F497D" w:themeColor="text2"/>
          <w:sz w:val="22"/>
          <w:szCs w:val="22"/>
          <w:lang w:val="fr-FR" w:eastAsia="fr-FR"/>
        </w:rPr>
      </w:pPr>
      <w:r w:rsidRPr="00567354">
        <w:rPr>
          <w:rFonts w:ascii="Arial" w:hAnsi="Arial" w:cs="Arial"/>
          <w:b/>
          <w:bCs/>
          <w:color w:val="1F497D" w:themeColor="text2"/>
          <w:sz w:val="22"/>
          <w:szCs w:val="22"/>
          <w:lang w:val="fr-FR" w:eastAsia="fr-FR"/>
        </w:rPr>
        <w:t>IX. Délégué à la protection des données</w:t>
      </w:r>
    </w:p>
    <w:p w14:paraId="0089A946" w14:textId="738E7DF3" w:rsidR="00567354" w:rsidRPr="00567354" w:rsidRDefault="00567354" w:rsidP="005B73B5">
      <w:pPr>
        <w:spacing w:before="120" w:after="120"/>
        <w:ind w:left="851"/>
        <w:jc w:val="both"/>
        <w:rPr>
          <w:rFonts w:ascii="Arial" w:hAnsi="Arial" w:cs="Arial"/>
          <w:sz w:val="22"/>
          <w:szCs w:val="22"/>
          <w:lang w:val="fr-FR" w:eastAsia="fr-FR"/>
        </w:rPr>
      </w:pPr>
      <w:r w:rsidRPr="00567354">
        <w:rPr>
          <w:rFonts w:ascii="Arial" w:hAnsi="Arial" w:cs="Arial"/>
          <w:sz w:val="22"/>
          <w:szCs w:val="22"/>
          <w:lang w:val="fr-FR" w:eastAsia="fr-FR"/>
        </w:rPr>
        <w:t xml:space="preserve">Toute saisine du Délégué à la Protection des Données (DPO) du CDG 13 doit être transmise à l’adresse suivante : </w:t>
      </w:r>
      <w:hyperlink r:id="rId15" w:history="1">
        <w:r w:rsidRPr="00AE6042">
          <w:rPr>
            <w:rStyle w:val="Lienhypertexte"/>
            <w:rFonts w:ascii="Arial" w:hAnsi="Arial" w:cs="Arial"/>
            <w:sz w:val="22"/>
            <w:szCs w:val="22"/>
            <w:lang w:val="fr-FR" w:eastAsia="fr-FR"/>
          </w:rPr>
          <w:t>dpo@cdg13.com</w:t>
        </w:r>
      </w:hyperlink>
      <w:r>
        <w:rPr>
          <w:rFonts w:ascii="Arial" w:hAnsi="Arial" w:cs="Arial"/>
          <w:sz w:val="22"/>
          <w:szCs w:val="22"/>
          <w:lang w:val="fr-FR" w:eastAsia="fr-FR"/>
        </w:rPr>
        <w:t xml:space="preserve"> . </w:t>
      </w:r>
    </w:p>
    <w:p w14:paraId="2E0DED00" w14:textId="33F72C2C" w:rsidR="0059555D" w:rsidRPr="00567354" w:rsidRDefault="003F6CFF" w:rsidP="00567354">
      <w:pPr>
        <w:shd w:val="clear" w:color="auto" w:fill="FFFFFF"/>
        <w:tabs>
          <w:tab w:val="left" w:pos="851"/>
          <w:tab w:val="left" w:pos="1843"/>
        </w:tabs>
        <w:spacing w:before="120" w:after="120"/>
        <w:ind w:right="23"/>
        <w:mirrorIndents/>
        <w:jc w:val="both"/>
        <w:rPr>
          <w:rFonts w:ascii="Arial" w:hAnsi="Arial" w:cs="Arial"/>
          <w:b/>
          <w:bCs/>
          <w:color w:val="1F497D" w:themeColor="text2"/>
          <w:sz w:val="22"/>
          <w:szCs w:val="22"/>
          <w:lang w:val="fr-FR" w:eastAsia="fr-FR"/>
        </w:rPr>
      </w:pPr>
      <w:r w:rsidRPr="00567354">
        <w:rPr>
          <w:rFonts w:ascii="Arial" w:hAnsi="Arial" w:cs="Arial"/>
          <w:sz w:val="22"/>
          <w:szCs w:val="22"/>
          <w:lang w:val="fr-FR" w:eastAsia="fr-FR"/>
        </w:rPr>
        <w:tab/>
      </w:r>
      <w:r w:rsidR="0059555D" w:rsidRPr="00567354">
        <w:rPr>
          <w:rFonts w:ascii="Arial" w:hAnsi="Arial" w:cs="Arial"/>
          <w:b/>
          <w:bCs/>
          <w:color w:val="1F497D" w:themeColor="text2"/>
          <w:sz w:val="22"/>
          <w:szCs w:val="22"/>
          <w:lang w:val="fr-FR" w:eastAsia="fr-FR"/>
        </w:rPr>
        <w:t>X. Registre des catégories d’activités de traitement</w:t>
      </w:r>
    </w:p>
    <w:p w14:paraId="6749F1B7" w14:textId="77777777" w:rsidR="0059555D" w:rsidRPr="00567354" w:rsidRDefault="0059555D" w:rsidP="005B73B5">
      <w:pPr>
        <w:spacing w:before="120" w:after="120"/>
        <w:ind w:left="851"/>
        <w:jc w:val="both"/>
        <w:rPr>
          <w:rFonts w:ascii="Arial" w:hAnsi="Arial" w:cs="Arial"/>
          <w:sz w:val="22"/>
          <w:szCs w:val="22"/>
          <w:lang w:val="fr-FR" w:eastAsia="fr-FR"/>
        </w:rPr>
      </w:pPr>
      <w:r w:rsidRPr="00567354">
        <w:rPr>
          <w:rFonts w:ascii="Arial" w:hAnsi="Arial" w:cs="Arial"/>
          <w:sz w:val="22"/>
          <w:szCs w:val="22"/>
          <w:lang w:val="fr-FR" w:eastAsia="fr-FR"/>
        </w:rPr>
        <w:t xml:space="preserve">Le CDG 13 déclare tenir un registre de toutes les catégories d’activités de traitement effectuées pour le compte de la collectivité comprenant notamment les catégories de traitements effectués ainsi qu’une description des mesures de sécurité techniques et organisationnelles mises en œuvre. </w:t>
      </w:r>
    </w:p>
    <w:p w14:paraId="1ACAD5B8" w14:textId="77777777" w:rsidR="0059555D" w:rsidRPr="0059555D" w:rsidRDefault="0059555D" w:rsidP="0059555D">
      <w:pPr>
        <w:spacing w:before="120" w:after="120"/>
        <w:ind w:left="851"/>
        <w:mirrorIndents/>
        <w:jc w:val="both"/>
        <w:rPr>
          <w:rFonts w:ascii="Arial" w:hAnsi="Arial" w:cs="Arial"/>
          <w:sz w:val="22"/>
          <w:szCs w:val="22"/>
          <w:lang w:val="fr-FR"/>
        </w:rPr>
      </w:pPr>
    </w:p>
    <w:p w14:paraId="7275BE52" w14:textId="77777777" w:rsidR="0059555D" w:rsidRPr="0059555D" w:rsidRDefault="0059555D" w:rsidP="0059555D">
      <w:pPr>
        <w:pStyle w:val="Retraitcorpsdetexte"/>
        <w:spacing w:before="120"/>
        <w:ind w:left="851"/>
        <w:jc w:val="both"/>
        <w:rPr>
          <w:rFonts w:ascii="Arial" w:hAnsi="Arial" w:cs="Arial"/>
          <w:color w:val="17365D" w:themeColor="text2" w:themeShade="BF"/>
          <w:sz w:val="22"/>
          <w:szCs w:val="22"/>
          <w:lang w:val="fr-FR"/>
        </w:rPr>
      </w:pPr>
    </w:p>
    <w:p w14:paraId="3BE55A55" w14:textId="77777777" w:rsidR="0023242A" w:rsidRPr="0059555D" w:rsidRDefault="0023242A" w:rsidP="0059555D">
      <w:pPr>
        <w:spacing w:line="240" w:lineRule="exact"/>
        <w:ind w:left="851" w:right="277"/>
        <w:jc w:val="both"/>
        <w:rPr>
          <w:rFonts w:ascii="Arial" w:eastAsia="Arial" w:hAnsi="Arial" w:cs="Arial"/>
          <w:sz w:val="22"/>
          <w:szCs w:val="22"/>
          <w:lang w:val="fr-FR"/>
        </w:rPr>
      </w:pPr>
    </w:p>
    <w:sectPr w:rsidR="0023242A" w:rsidRPr="0059555D" w:rsidSect="003F6CFF">
      <w:headerReference w:type="even" r:id="rId16"/>
      <w:headerReference w:type="default" r:id="rId17"/>
      <w:footerReference w:type="default" r:id="rId18"/>
      <w:headerReference w:type="first" r:id="rId19"/>
      <w:pgSz w:w="11920" w:h="16840"/>
      <w:pgMar w:top="900" w:right="721" w:bottom="280" w:left="1680" w:header="0"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15451" w14:textId="77777777" w:rsidR="00D51E0D" w:rsidRDefault="00D51E0D">
      <w:r>
        <w:separator/>
      </w:r>
    </w:p>
  </w:endnote>
  <w:endnote w:type="continuationSeparator" w:id="0">
    <w:p w14:paraId="2FC979DF" w14:textId="77777777" w:rsidR="00D51E0D" w:rsidRDefault="00D51E0D">
      <w:r>
        <w:continuationSeparator/>
      </w:r>
    </w:p>
  </w:endnote>
  <w:endnote w:type="continuationNotice" w:id="1">
    <w:p w14:paraId="62A7BCBB" w14:textId="77777777" w:rsidR="00D51E0D" w:rsidRDefault="00D51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A426" w14:textId="77777777" w:rsidR="00D831C6" w:rsidRPr="001C4EA7" w:rsidRDefault="00D831C6" w:rsidP="00D831C6">
    <w:pPr>
      <w:ind w:left="1886" w:right="5679"/>
      <w:jc w:val="both"/>
      <w:rPr>
        <w:rFonts w:ascii="Arial" w:eastAsia="Arial" w:hAnsi="Arial" w:cs="Arial"/>
        <w:sz w:val="18"/>
        <w:szCs w:val="18"/>
        <w:lang w:val="fr-FR"/>
      </w:rPr>
    </w:pPr>
    <w:r w:rsidRPr="001C4EA7">
      <w:rPr>
        <w:rFonts w:ascii="Arial" w:eastAsia="Arial" w:hAnsi="Arial" w:cs="Arial"/>
        <w:sz w:val="18"/>
        <w:szCs w:val="18"/>
        <w:lang w:val="fr-FR"/>
      </w:rPr>
      <w:t xml:space="preserve">Les Vergers de la </w:t>
    </w:r>
    <w:proofErr w:type="spellStart"/>
    <w:r w:rsidRPr="001C4EA7">
      <w:rPr>
        <w:rFonts w:ascii="Arial" w:eastAsia="Arial" w:hAnsi="Arial" w:cs="Arial"/>
        <w:sz w:val="18"/>
        <w:szCs w:val="18"/>
        <w:lang w:val="fr-FR"/>
      </w:rPr>
      <w:t>Thumine</w:t>
    </w:r>
    <w:proofErr w:type="spellEnd"/>
    <w:r w:rsidRPr="001C4EA7">
      <w:rPr>
        <w:rFonts w:ascii="Arial" w:eastAsia="Arial" w:hAnsi="Arial" w:cs="Arial"/>
        <w:sz w:val="18"/>
        <w:szCs w:val="18"/>
        <w:lang w:val="fr-FR"/>
      </w:rPr>
      <w:t xml:space="preserve"> - CS10439</w:t>
    </w:r>
  </w:p>
  <w:p w14:paraId="35590379" w14:textId="77777777" w:rsidR="00D831C6" w:rsidRPr="001C4EA7" w:rsidRDefault="00D831C6" w:rsidP="00D831C6">
    <w:pPr>
      <w:spacing w:before="52"/>
      <w:ind w:left="1886" w:right="6102"/>
      <w:jc w:val="both"/>
      <w:rPr>
        <w:rFonts w:ascii="Arial" w:eastAsia="Arial" w:hAnsi="Arial" w:cs="Arial"/>
        <w:sz w:val="18"/>
        <w:szCs w:val="18"/>
        <w:lang w:val="fr-FR"/>
      </w:rPr>
    </w:pPr>
    <w:r w:rsidRPr="001C4EA7">
      <w:rPr>
        <w:rFonts w:ascii="Arial" w:eastAsia="Arial" w:hAnsi="Arial" w:cs="Arial"/>
        <w:sz w:val="18"/>
        <w:szCs w:val="18"/>
        <w:lang w:val="fr-FR"/>
      </w:rPr>
      <w:t xml:space="preserve">Boulevard de la Grande </w:t>
    </w:r>
    <w:proofErr w:type="spellStart"/>
    <w:r w:rsidRPr="001C4EA7">
      <w:rPr>
        <w:rFonts w:ascii="Arial" w:eastAsia="Arial" w:hAnsi="Arial" w:cs="Arial"/>
        <w:sz w:val="18"/>
        <w:szCs w:val="18"/>
        <w:lang w:val="fr-FR"/>
      </w:rPr>
      <w:t>Thumine</w:t>
    </w:r>
    <w:proofErr w:type="spellEnd"/>
  </w:p>
  <w:p w14:paraId="32E6FF3E" w14:textId="77777777" w:rsidR="00D831C6" w:rsidRPr="001C4EA7" w:rsidRDefault="00D831C6" w:rsidP="00D831C6">
    <w:pPr>
      <w:spacing w:before="54"/>
      <w:ind w:left="1886" w:right="6049"/>
      <w:jc w:val="both"/>
      <w:rPr>
        <w:rFonts w:ascii="Arial" w:eastAsia="Arial" w:hAnsi="Arial" w:cs="Arial"/>
        <w:sz w:val="18"/>
        <w:szCs w:val="18"/>
        <w:lang w:val="fr-FR"/>
      </w:rPr>
    </w:pPr>
    <w:r w:rsidRPr="001C4EA7">
      <w:rPr>
        <w:rFonts w:ascii="Arial" w:eastAsia="Arial" w:hAnsi="Arial" w:cs="Arial"/>
        <w:sz w:val="18"/>
        <w:szCs w:val="18"/>
        <w:lang w:val="fr-FR"/>
      </w:rPr>
      <w:t>13098 Aix-en-Provence Cedex 02</w:t>
    </w:r>
  </w:p>
  <w:p w14:paraId="62DAAF89" w14:textId="77777777" w:rsidR="00D831C6" w:rsidRPr="001C4EA7" w:rsidRDefault="00D831C6" w:rsidP="00D831C6">
    <w:pPr>
      <w:spacing w:before="52"/>
      <w:ind w:left="1886" w:right="5656"/>
      <w:jc w:val="both"/>
      <w:rPr>
        <w:rFonts w:ascii="Arial" w:eastAsia="Arial" w:hAnsi="Arial" w:cs="Arial"/>
        <w:sz w:val="18"/>
        <w:szCs w:val="18"/>
        <w:lang w:val="fr-FR"/>
      </w:rPr>
    </w:pPr>
    <w:r w:rsidRPr="001C4EA7">
      <w:rPr>
        <w:rFonts w:ascii="Arial" w:eastAsia="Arial" w:hAnsi="Arial" w:cs="Arial"/>
        <w:sz w:val="18"/>
        <w:szCs w:val="18"/>
        <w:lang w:val="fr-FR"/>
      </w:rPr>
      <w:t>tél. 04 42 54 40 50 fax. 04 42 54 40 51</w:t>
    </w:r>
  </w:p>
  <w:p w14:paraId="3144C1D9" w14:textId="7A8CF594" w:rsidR="00D831C6" w:rsidRDefault="00D831C6" w:rsidP="00D831C6">
    <w:pPr>
      <w:pStyle w:val="Pieddepage"/>
      <w:ind w:firstLine="1843"/>
    </w:pPr>
    <w:r w:rsidRPr="001C4EA7">
      <w:rPr>
        <w:rFonts w:ascii="Arial" w:eastAsia="Arial" w:hAnsi="Arial" w:cs="Arial"/>
        <w:b/>
        <w:color w:val="004D9B"/>
        <w:sz w:val="22"/>
        <w:szCs w:val="22"/>
        <w:lang w:val="fr-FR"/>
      </w:rPr>
      <w:t>www.cdg13.com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C039" w14:textId="7C4D9013" w:rsidR="000B73C3" w:rsidRDefault="00567354">
    <w:pPr>
      <w:spacing w:line="200" w:lineRule="exact"/>
    </w:pPr>
    <w:r>
      <w:pict w14:anchorId="64DD7931">
        <v:shapetype id="_x0000_t202" coordsize="21600,21600" o:spt="202" path="m,l,21600r21600,l21600,xe">
          <v:stroke joinstyle="miter"/>
          <v:path gradientshapeok="t" o:connecttype="rect"/>
        </v:shapetype>
        <v:shape id="_x0000_s2050" type="#_x0000_t202" style="position:absolute;margin-left:124.3pt;margin-top:792.05pt;width:298.65pt;height:22.5pt;z-index:-251658240;mso-position-horizontal-relative:page;mso-position-vertical-relative:page" filled="f" stroked="f">
          <v:textbox style="mso-next-textbox:#_x0000_s2050" inset="0,0,0,0">
            <w:txbxContent>
              <w:p w14:paraId="6AC046C3" w14:textId="407E9A9F" w:rsidR="000B73C3" w:rsidRPr="007F5783" w:rsidRDefault="00FC2B67">
                <w:pPr>
                  <w:ind w:left="20" w:right="-38"/>
                  <w:rPr>
                    <w:rFonts w:ascii="Arial" w:eastAsia="Arial" w:hAnsi="Arial" w:cs="Arial"/>
                    <w:b/>
                    <w:i/>
                    <w:color w:val="004D9B"/>
                    <w:sz w:val="16"/>
                    <w:szCs w:val="16"/>
                    <w:lang w:val="fr-FR"/>
                  </w:rPr>
                </w:pPr>
                <w:r w:rsidRPr="00F65ADA">
                  <w:rPr>
                    <w:rFonts w:ascii="Arial" w:eastAsia="Arial" w:hAnsi="Arial" w:cs="Arial"/>
                    <w:b/>
                    <w:i/>
                    <w:color w:val="004D9B"/>
                    <w:sz w:val="16"/>
                    <w:szCs w:val="16"/>
                    <w:lang w:val="fr-FR"/>
                  </w:rPr>
                  <w:t>Adhésion à</w:t>
                </w:r>
                <w:r w:rsidR="00A54437" w:rsidRPr="00F65ADA">
                  <w:rPr>
                    <w:rFonts w:ascii="Arial" w:eastAsia="Arial" w:hAnsi="Arial" w:cs="Arial"/>
                    <w:b/>
                    <w:i/>
                    <w:color w:val="004D9B"/>
                    <w:sz w:val="16"/>
                    <w:szCs w:val="16"/>
                    <w:lang w:val="fr-FR"/>
                  </w:rPr>
                  <w:t xml:space="preserve"> </w:t>
                </w:r>
                <w:r w:rsidRPr="00F65ADA">
                  <w:rPr>
                    <w:rFonts w:ascii="Arial" w:eastAsia="Arial" w:hAnsi="Arial" w:cs="Arial"/>
                    <w:b/>
                    <w:i/>
                    <w:color w:val="004D9B"/>
                    <w:sz w:val="16"/>
                    <w:szCs w:val="16"/>
                    <w:lang w:val="fr-FR"/>
                  </w:rPr>
                  <w:t>l</w:t>
                </w:r>
                <w:r w:rsidR="00A54437" w:rsidRPr="00F65ADA">
                  <w:rPr>
                    <w:rFonts w:ascii="Arial" w:eastAsia="Arial" w:hAnsi="Arial" w:cs="Arial"/>
                    <w:b/>
                    <w:i/>
                    <w:color w:val="004D9B"/>
                    <w:sz w:val="16"/>
                    <w:szCs w:val="16"/>
                    <w:lang w:val="fr-FR"/>
                  </w:rPr>
                  <w:t xml:space="preserve">a </w:t>
                </w:r>
                <w:r w:rsidRPr="00F65ADA">
                  <w:rPr>
                    <w:rFonts w:ascii="Arial" w:eastAsia="Arial" w:hAnsi="Arial" w:cs="Arial"/>
                    <w:b/>
                    <w:i/>
                    <w:color w:val="004D9B"/>
                    <w:sz w:val="16"/>
                    <w:szCs w:val="16"/>
                    <w:lang w:val="fr-FR"/>
                  </w:rPr>
                  <w:t>mission Référent Déontologue</w:t>
                </w:r>
                <w:r w:rsidR="001363AF">
                  <w:rPr>
                    <w:rFonts w:ascii="Arial" w:eastAsia="Arial" w:hAnsi="Arial" w:cs="Arial"/>
                    <w:b/>
                    <w:i/>
                    <w:color w:val="004D9B"/>
                    <w:sz w:val="16"/>
                    <w:szCs w:val="16"/>
                    <w:lang w:val="fr-FR"/>
                  </w:rPr>
                  <w:t xml:space="preserve"> – </w:t>
                </w:r>
                <w:r w:rsidR="000208B4" w:rsidRPr="007F5783">
                  <w:rPr>
                    <w:rFonts w:ascii="Arial" w:eastAsia="Arial" w:hAnsi="Arial" w:cs="Arial"/>
                    <w:b/>
                    <w:i/>
                    <w:color w:val="004D9B"/>
                    <w:sz w:val="16"/>
                    <w:szCs w:val="16"/>
                    <w:lang w:val="fr-FR"/>
                  </w:rPr>
                  <w:t>Référent Laïcité</w:t>
                </w:r>
              </w:p>
              <w:p w14:paraId="6D679E7F" w14:textId="77777777" w:rsidR="000B73C3" w:rsidRPr="007F5783" w:rsidRDefault="00FC2B67">
                <w:pPr>
                  <w:spacing w:line="240" w:lineRule="exact"/>
                  <w:ind w:left="20"/>
                  <w:rPr>
                    <w:rFonts w:ascii="Arial" w:eastAsia="Arial" w:hAnsi="Arial" w:cs="Arial"/>
                    <w:b/>
                    <w:i/>
                    <w:color w:val="004D9B"/>
                    <w:sz w:val="16"/>
                    <w:szCs w:val="16"/>
                    <w:lang w:val="fr-FR"/>
                  </w:rPr>
                </w:pPr>
                <w:r w:rsidRPr="007F5783">
                  <w:rPr>
                    <w:rFonts w:ascii="Arial" w:eastAsia="Arial" w:hAnsi="Arial" w:cs="Arial"/>
                    <w:b/>
                    <w:i/>
                    <w:color w:val="004D9B"/>
                    <w:sz w:val="16"/>
                    <w:szCs w:val="16"/>
                    <w:lang w:val="fr-FR"/>
                  </w:rPr>
                  <w:t xml:space="preserve">www.cdg13.com </w:t>
                </w:r>
              </w:p>
            </w:txbxContent>
          </v:textbox>
          <w10:wrap anchorx="page" anchory="page"/>
        </v:shape>
      </w:pict>
    </w:r>
    <w:r>
      <w:pict w14:anchorId="0C7E505B">
        <v:shape id="_x0000_s2049" type="#_x0000_t202" style="position:absolute;margin-left:493.05pt;margin-top:796.45pt;width:71.25pt;height:10.05pt;z-index:-251658239;mso-position-horizontal-relative:page;mso-position-vertical-relative:page" filled="f" stroked="f">
          <v:textbox style="mso-next-textbox:#_x0000_s2049" inset="0,0,0,0">
            <w:txbxContent>
              <w:p w14:paraId="1F7F273E" w14:textId="4C4D9720" w:rsidR="000B73C3" w:rsidRDefault="00653521" w:rsidP="00F65ADA">
                <w:pPr>
                  <w:ind w:left="20" w:right="-24"/>
                  <w:jc w:val="center"/>
                  <w:rPr>
                    <w:rFonts w:ascii="Arial" w:eastAsia="Arial" w:hAnsi="Arial" w:cs="Arial"/>
                    <w:sz w:val="16"/>
                    <w:szCs w:val="16"/>
                  </w:rPr>
                </w:pPr>
                <w:r w:rsidRPr="00B618F8">
                  <w:rPr>
                    <w:rStyle w:val="Texte9pieddepageCar"/>
                    <w:sz w:val="16"/>
                    <w:szCs w:val="16"/>
                  </w:rPr>
                  <w:t xml:space="preserve">Page </w:t>
                </w:r>
                <w:r w:rsidRPr="00B618F8">
                  <w:rPr>
                    <w:rStyle w:val="Texte9pieddepageCar"/>
                    <w:b w:val="0"/>
                    <w:bCs w:val="0"/>
                    <w:sz w:val="16"/>
                    <w:szCs w:val="16"/>
                  </w:rPr>
                  <w:fldChar w:fldCharType="begin"/>
                </w:r>
                <w:r w:rsidRPr="00B618F8">
                  <w:rPr>
                    <w:rStyle w:val="Texte9pieddepageCar"/>
                    <w:sz w:val="16"/>
                    <w:szCs w:val="16"/>
                  </w:rPr>
                  <w:instrText>PAGE  \* Arabic  \* MERGEFORMAT</w:instrText>
                </w:r>
                <w:r w:rsidRPr="00B618F8">
                  <w:rPr>
                    <w:rStyle w:val="Texte9pieddepageCar"/>
                    <w:b w:val="0"/>
                    <w:bCs w:val="0"/>
                    <w:sz w:val="16"/>
                    <w:szCs w:val="16"/>
                  </w:rPr>
                  <w:fldChar w:fldCharType="separate"/>
                </w:r>
                <w:r w:rsidR="008134B7" w:rsidRPr="008134B7">
                  <w:rPr>
                    <w:rStyle w:val="Texte9pieddepageCar"/>
                    <w:b w:val="0"/>
                    <w:bCs w:val="0"/>
                    <w:noProof/>
                    <w:sz w:val="16"/>
                    <w:szCs w:val="16"/>
                  </w:rPr>
                  <w:t>8</w:t>
                </w:r>
                <w:r w:rsidRPr="00B618F8">
                  <w:rPr>
                    <w:rStyle w:val="Texte9pieddepageCar"/>
                    <w:b w:val="0"/>
                    <w:bCs w:val="0"/>
                    <w:sz w:val="16"/>
                    <w:szCs w:val="16"/>
                  </w:rPr>
                  <w:fldChar w:fldCharType="end"/>
                </w:r>
                <w:r w:rsidRPr="00B618F8">
                  <w:rPr>
                    <w:rStyle w:val="Texte9pieddepageCar"/>
                    <w:sz w:val="16"/>
                    <w:szCs w:val="16"/>
                  </w:rPr>
                  <w:t xml:space="preserve"> sur </w:t>
                </w:r>
                <w:r w:rsidRPr="00B618F8">
                  <w:rPr>
                    <w:rStyle w:val="Texte9pieddepageCar"/>
                    <w:b w:val="0"/>
                    <w:bCs w:val="0"/>
                    <w:sz w:val="16"/>
                    <w:szCs w:val="16"/>
                  </w:rPr>
                  <w:fldChar w:fldCharType="begin"/>
                </w:r>
                <w:r w:rsidRPr="00B618F8">
                  <w:rPr>
                    <w:rStyle w:val="Texte9pieddepageCar"/>
                    <w:sz w:val="16"/>
                    <w:szCs w:val="16"/>
                  </w:rPr>
                  <w:instrText>NUMPAGES  \* Arabic  \* MERGEFORMAT</w:instrText>
                </w:r>
                <w:r w:rsidRPr="00B618F8">
                  <w:rPr>
                    <w:rStyle w:val="Texte9pieddepageCar"/>
                    <w:b w:val="0"/>
                    <w:bCs w:val="0"/>
                    <w:sz w:val="16"/>
                    <w:szCs w:val="16"/>
                  </w:rPr>
                  <w:fldChar w:fldCharType="separate"/>
                </w:r>
                <w:r w:rsidR="008134B7" w:rsidRPr="008134B7">
                  <w:rPr>
                    <w:rStyle w:val="Texte9pieddepageCar"/>
                    <w:b w:val="0"/>
                    <w:bCs w:val="0"/>
                    <w:noProof/>
                    <w:sz w:val="16"/>
                    <w:szCs w:val="16"/>
                  </w:rPr>
                  <w:t>8</w:t>
                </w:r>
                <w:r w:rsidRPr="00B618F8">
                  <w:rPr>
                    <w:rStyle w:val="Texte9pieddepageCar"/>
                    <w:b w:val="0"/>
                    <w:bCs w:val="0"/>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DEA0D" w14:textId="77777777" w:rsidR="00D51E0D" w:rsidRDefault="00D51E0D">
      <w:r>
        <w:separator/>
      </w:r>
    </w:p>
  </w:footnote>
  <w:footnote w:type="continuationSeparator" w:id="0">
    <w:p w14:paraId="298C179B" w14:textId="77777777" w:rsidR="00D51E0D" w:rsidRDefault="00D51E0D">
      <w:r>
        <w:continuationSeparator/>
      </w:r>
    </w:p>
  </w:footnote>
  <w:footnote w:type="continuationNotice" w:id="1">
    <w:p w14:paraId="044D56F1" w14:textId="77777777" w:rsidR="00D51E0D" w:rsidRDefault="00D51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5009" w14:textId="5A9D4105" w:rsidR="003E6746" w:rsidRDefault="00567354">
    <w:pPr>
      <w:pStyle w:val="En-tte"/>
    </w:pPr>
    <w:r>
      <w:rPr>
        <w:noProof/>
      </w:rPr>
      <w:pict w14:anchorId="04FC3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04.4pt;height:168.1pt;rotation:315;z-index:-251654143;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A820" w14:textId="162EA962" w:rsidR="003E6746" w:rsidRDefault="00567354">
    <w:pPr>
      <w:pStyle w:val="En-tte"/>
    </w:pPr>
    <w:r>
      <w:rPr>
        <w:noProof/>
      </w:rPr>
      <w:pict w14:anchorId="2F136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504.4pt;height:168.1pt;rotation:315;z-index:-251647999;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2636" w14:textId="15CA0B0C" w:rsidR="003E6746" w:rsidRDefault="003E674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89F0" w14:textId="4C20EAC4" w:rsidR="003E6746" w:rsidRDefault="00567354">
    <w:pPr>
      <w:pStyle w:val="En-tte"/>
    </w:pPr>
    <w:r>
      <w:rPr>
        <w:noProof/>
      </w:rPr>
      <w:pict w14:anchorId="338D3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04.4pt;height:168.1pt;rotation:315;z-index:-251650047;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6F0"/>
    <w:multiLevelType w:val="hybridMultilevel"/>
    <w:tmpl w:val="C402FEDC"/>
    <w:lvl w:ilvl="0" w:tplc="1CE6EFE4">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67F33"/>
    <w:multiLevelType w:val="multilevel"/>
    <w:tmpl w:val="1C36A1BA"/>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2" w15:restartNumberingAfterBreak="0">
    <w:nsid w:val="26FF4C52"/>
    <w:multiLevelType w:val="hybridMultilevel"/>
    <w:tmpl w:val="EB1C4F80"/>
    <w:lvl w:ilvl="0" w:tplc="80B29DD2">
      <w:numFmt w:val="bullet"/>
      <w:lvlText w:val="-"/>
      <w:lvlJc w:val="left"/>
      <w:pPr>
        <w:ind w:left="1549" w:hanging="840"/>
      </w:pPr>
      <w:rPr>
        <w:rFonts w:ascii="Arial" w:eastAsia="Arial" w:hAnsi="Arial" w:cs="Arial" w:hint="default"/>
        <w:color w:val="221F1F"/>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338B0B66"/>
    <w:multiLevelType w:val="hybridMultilevel"/>
    <w:tmpl w:val="387C4484"/>
    <w:lvl w:ilvl="0" w:tplc="3580D5EC">
      <w:numFmt w:val="bullet"/>
      <w:lvlText w:val="-"/>
      <w:lvlJc w:val="left"/>
      <w:pPr>
        <w:ind w:left="1561" w:hanging="375"/>
      </w:pPr>
      <w:rPr>
        <w:rFonts w:ascii="Arial" w:eastAsia="Arial" w:hAnsi="Arial" w:cs="Arial"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4" w15:restartNumberingAfterBreak="0">
    <w:nsid w:val="3C844FE7"/>
    <w:multiLevelType w:val="hybridMultilevel"/>
    <w:tmpl w:val="45B0020E"/>
    <w:lvl w:ilvl="0" w:tplc="CAB64D2C">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6896325"/>
    <w:multiLevelType w:val="hybridMultilevel"/>
    <w:tmpl w:val="90988234"/>
    <w:lvl w:ilvl="0" w:tplc="CAB64D2C">
      <w:start w:val="1"/>
      <w:numFmt w:val="bullet"/>
      <w:lvlText w:val=""/>
      <w:lvlJc w:val="left"/>
      <w:pPr>
        <w:ind w:left="1906" w:hanging="360"/>
      </w:pPr>
      <w:rPr>
        <w:rFonts w:ascii="Wingdings" w:hAnsi="Wingdings" w:hint="default"/>
        <w:color w:val="365F91" w:themeColor="accent1" w:themeShade="BF"/>
      </w:rPr>
    </w:lvl>
    <w:lvl w:ilvl="1" w:tplc="040C0003" w:tentative="1">
      <w:start w:val="1"/>
      <w:numFmt w:val="bullet"/>
      <w:lvlText w:val="o"/>
      <w:lvlJc w:val="left"/>
      <w:pPr>
        <w:ind w:left="2626" w:hanging="360"/>
      </w:pPr>
      <w:rPr>
        <w:rFonts w:ascii="Courier New" w:hAnsi="Courier New" w:cs="Courier New" w:hint="default"/>
      </w:rPr>
    </w:lvl>
    <w:lvl w:ilvl="2" w:tplc="040C0005" w:tentative="1">
      <w:start w:val="1"/>
      <w:numFmt w:val="bullet"/>
      <w:lvlText w:val=""/>
      <w:lvlJc w:val="left"/>
      <w:pPr>
        <w:ind w:left="3346" w:hanging="360"/>
      </w:pPr>
      <w:rPr>
        <w:rFonts w:ascii="Wingdings" w:hAnsi="Wingdings" w:hint="default"/>
      </w:rPr>
    </w:lvl>
    <w:lvl w:ilvl="3" w:tplc="040C0001" w:tentative="1">
      <w:start w:val="1"/>
      <w:numFmt w:val="bullet"/>
      <w:lvlText w:val=""/>
      <w:lvlJc w:val="left"/>
      <w:pPr>
        <w:ind w:left="4066" w:hanging="360"/>
      </w:pPr>
      <w:rPr>
        <w:rFonts w:ascii="Symbol" w:hAnsi="Symbol" w:hint="default"/>
      </w:rPr>
    </w:lvl>
    <w:lvl w:ilvl="4" w:tplc="040C0003" w:tentative="1">
      <w:start w:val="1"/>
      <w:numFmt w:val="bullet"/>
      <w:lvlText w:val="o"/>
      <w:lvlJc w:val="left"/>
      <w:pPr>
        <w:ind w:left="4786" w:hanging="360"/>
      </w:pPr>
      <w:rPr>
        <w:rFonts w:ascii="Courier New" w:hAnsi="Courier New" w:cs="Courier New" w:hint="default"/>
      </w:rPr>
    </w:lvl>
    <w:lvl w:ilvl="5" w:tplc="040C0005" w:tentative="1">
      <w:start w:val="1"/>
      <w:numFmt w:val="bullet"/>
      <w:lvlText w:val=""/>
      <w:lvlJc w:val="left"/>
      <w:pPr>
        <w:ind w:left="5506" w:hanging="360"/>
      </w:pPr>
      <w:rPr>
        <w:rFonts w:ascii="Wingdings" w:hAnsi="Wingdings" w:hint="default"/>
      </w:rPr>
    </w:lvl>
    <w:lvl w:ilvl="6" w:tplc="040C0001" w:tentative="1">
      <w:start w:val="1"/>
      <w:numFmt w:val="bullet"/>
      <w:lvlText w:val=""/>
      <w:lvlJc w:val="left"/>
      <w:pPr>
        <w:ind w:left="6226" w:hanging="360"/>
      </w:pPr>
      <w:rPr>
        <w:rFonts w:ascii="Symbol" w:hAnsi="Symbol" w:hint="default"/>
      </w:rPr>
    </w:lvl>
    <w:lvl w:ilvl="7" w:tplc="040C0003" w:tentative="1">
      <w:start w:val="1"/>
      <w:numFmt w:val="bullet"/>
      <w:lvlText w:val="o"/>
      <w:lvlJc w:val="left"/>
      <w:pPr>
        <w:ind w:left="6946" w:hanging="360"/>
      </w:pPr>
      <w:rPr>
        <w:rFonts w:ascii="Courier New" w:hAnsi="Courier New" w:cs="Courier New" w:hint="default"/>
      </w:rPr>
    </w:lvl>
    <w:lvl w:ilvl="8" w:tplc="040C0005" w:tentative="1">
      <w:start w:val="1"/>
      <w:numFmt w:val="bullet"/>
      <w:lvlText w:val=""/>
      <w:lvlJc w:val="left"/>
      <w:pPr>
        <w:ind w:left="7666" w:hanging="360"/>
      </w:pPr>
      <w:rPr>
        <w:rFonts w:ascii="Wingdings" w:hAnsi="Wingdings" w:hint="default"/>
      </w:rPr>
    </w:lvl>
  </w:abstractNum>
  <w:abstractNum w:abstractNumId="6" w15:restartNumberingAfterBreak="0">
    <w:nsid w:val="703C72A6"/>
    <w:multiLevelType w:val="hybridMultilevel"/>
    <w:tmpl w:val="85766FC6"/>
    <w:lvl w:ilvl="0" w:tplc="CAB64D2C">
      <w:start w:val="1"/>
      <w:numFmt w:val="bullet"/>
      <w:lvlText w:val=""/>
      <w:lvlJc w:val="left"/>
      <w:pPr>
        <w:ind w:left="5171" w:hanging="360"/>
      </w:pPr>
      <w:rPr>
        <w:rFonts w:ascii="Wingdings" w:hAnsi="Wingdings" w:hint="default"/>
        <w:color w:val="365F91" w:themeColor="accent1" w:themeShade="BF"/>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7D08669D"/>
    <w:multiLevelType w:val="hybridMultilevel"/>
    <w:tmpl w:val="D452D8D8"/>
    <w:lvl w:ilvl="0" w:tplc="CAB64D2C">
      <w:start w:val="1"/>
      <w:numFmt w:val="bullet"/>
      <w:lvlText w:val=""/>
      <w:lvlJc w:val="left"/>
      <w:pPr>
        <w:ind w:left="1429" w:hanging="360"/>
      </w:pPr>
      <w:rPr>
        <w:rFonts w:ascii="Wingdings" w:hAnsi="Wingdings" w:hint="default"/>
        <w:color w:val="365F91" w:themeColor="accent1" w:themeShade="BF"/>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7DB26F5B"/>
    <w:multiLevelType w:val="hybridMultilevel"/>
    <w:tmpl w:val="82FEB056"/>
    <w:lvl w:ilvl="0" w:tplc="CAB64D2C">
      <w:start w:val="1"/>
      <w:numFmt w:val="bullet"/>
      <w:lvlText w:val=""/>
      <w:lvlJc w:val="left"/>
      <w:rPr>
        <w:rFonts w:ascii="Wingdings" w:hAnsi="Wingdings" w:hint="default"/>
        <w:color w:val="365F91" w:themeColor="accent1" w:themeShade="BF"/>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16cid:durableId="724453448">
    <w:abstractNumId w:val="1"/>
  </w:num>
  <w:num w:numId="2" w16cid:durableId="1301376192">
    <w:abstractNumId w:val="7"/>
  </w:num>
  <w:num w:numId="3" w16cid:durableId="1809779112">
    <w:abstractNumId w:val="2"/>
  </w:num>
  <w:num w:numId="4" w16cid:durableId="1298996602">
    <w:abstractNumId w:val="5"/>
  </w:num>
  <w:num w:numId="5" w16cid:durableId="1691296019">
    <w:abstractNumId w:val="3"/>
  </w:num>
  <w:num w:numId="6" w16cid:durableId="1243031671">
    <w:abstractNumId w:val="0"/>
  </w:num>
  <w:num w:numId="7" w16cid:durableId="357195260">
    <w:abstractNumId w:val="6"/>
  </w:num>
  <w:num w:numId="8" w16cid:durableId="1611545761">
    <w:abstractNumId w:val="8"/>
  </w:num>
  <w:num w:numId="9" w16cid:durableId="1379891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C3"/>
    <w:rsid w:val="000208B4"/>
    <w:rsid w:val="00033E94"/>
    <w:rsid w:val="00043A5B"/>
    <w:rsid w:val="00067E3A"/>
    <w:rsid w:val="00076D61"/>
    <w:rsid w:val="0009137C"/>
    <w:rsid w:val="00091A26"/>
    <w:rsid w:val="000B73C3"/>
    <w:rsid w:val="000C1DE0"/>
    <w:rsid w:val="000F2A43"/>
    <w:rsid w:val="00103476"/>
    <w:rsid w:val="00110273"/>
    <w:rsid w:val="001363AF"/>
    <w:rsid w:val="00156CBC"/>
    <w:rsid w:val="001B66DD"/>
    <w:rsid w:val="001C4EA7"/>
    <w:rsid w:val="001D4888"/>
    <w:rsid w:val="001D5EB9"/>
    <w:rsid w:val="001D6B37"/>
    <w:rsid w:val="001E6FDB"/>
    <w:rsid w:val="00230860"/>
    <w:rsid w:val="0023242A"/>
    <w:rsid w:val="00236443"/>
    <w:rsid w:val="00262058"/>
    <w:rsid w:val="00290708"/>
    <w:rsid w:val="00290F8C"/>
    <w:rsid w:val="002C017E"/>
    <w:rsid w:val="002D555B"/>
    <w:rsid w:val="002D7BFA"/>
    <w:rsid w:val="00304D62"/>
    <w:rsid w:val="003300D9"/>
    <w:rsid w:val="003349B4"/>
    <w:rsid w:val="00386A87"/>
    <w:rsid w:val="0039254B"/>
    <w:rsid w:val="003A1324"/>
    <w:rsid w:val="003B0A33"/>
    <w:rsid w:val="003D1569"/>
    <w:rsid w:val="003E6746"/>
    <w:rsid w:val="003F6CFF"/>
    <w:rsid w:val="00413C00"/>
    <w:rsid w:val="00476F0F"/>
    <w:rsid w:val="004B4699"/>
    <w:rsid w:val="004F2C8E"/>
    <w:rsid w:val="005057DD"/>
    <w:rsid w:val="00567354"/>
    <w:rsid w:val="00572C59"/>
    <w:rsid w:val="00585B7F"/>
    <w:rsid w:val="0059555D"/>
    <w:rsid w:val="005B5ED1"/>
    <w:rsid w:val="005B73B5"/>
    <w:rsid w:val="005C6BDA"/>
    <w:rsid w:val="005E5F4B"/>
    <w:rsid w:val="0062067A"/>
    <w:rsid w:val="00653521"/>
    <w:rsid w:val="00676D73"/>
    <w:rsid w:val="00676E3E"/>
    <w:rsid w:val="006945D0"/>
    <w:rsid w:val="006A105E"/>
    <w:rsid w:val="006A70C2"/>
    <w:rsid w:val="006D00CF"/>
    <w:rsid w:val="006E0460"/>
    <w:rsid w:val="006E4463"/>
    <w:rsid w:val="006F0E3C"/>
    <w:rsid w:val="0078499C"/>
    <w:rsid w:val="00785EFF"/>
    <w:rsid w:val="007861A2"/>
    <w:rsid w:val="007A068E"/>
    <w:rsid w:val="007C4BB9"/>
    <w:rsid w:val="007C645B"/>
    <w:rsid w:val="007E0CB9"/>
    <w:rsid w:val="007E6EFD"/>
    <w:rsid w:val="007F5783"/>
    <w:rsid w:val="00810A96"/>
    <w:rsid w:val="008134B7"/>
    <w:rsid w:val="00814F18"/>
    <w:rsid w:val="0082234F"/>
    <w:rsid w:val="00842DF2"/>
    <w:rsid w:val="00861D34"/>
    <w:rsid w:val="00887F18"/>
    <w:rsid w:val="00903D4C"/>
    <w:rsid w:val="00934721"/>
    <w:rsid w:val="009421EE"/>
    <w:rsid w:val="0095416C"/>
    <w:rsid w:val="0097030A"/>
    <w:rsid w:val="00984E2D"/>
    <w:rsid w:val="009878F6"/>
    <w:rsid w:val="009D1A21"/>
    <w:rsid w:val="00A222A1"/>
    <w:rsid w:val="00A436AD"/>
    <w:rsid w:val="00A47FA3"/>
    <w:rsid w:val="00A54437"/>
    <w:rsid w:val="00A63A07"/>
    <w:rsid w:val="00A7199B"/>
    <w:rsid w:val="00A81280"/>
    <w:rsid w:val="00A84249"/>
    <w:rsid w:val="00AA2951"/>
    <w:rsid w:val="00AC774F"/>
    <w:rsid w:val="00B076E1"/>
    <w:rsid w:val="00B23D16"/>
    <w:rsid w:val="00B537BC"/>
    <w:rsid w:val="00B63720"/>
    <w:rsid w:val="00BA5D40"/>
    <w:rsid w:val="00BD4EC5"/>
    <w:rsid w:val="00C01E77"/>
    <w:rsid w:val="00C13B33"/>
    <w:rsid w:val="00C2175B"/>
    <w:rsid w:val="00C257B7"/>
    <w:rsid w:val="00C4086A"/>
    <w:rsid w:val="00C7144F"/>
    <w:rsid w:val="00C9641E"/>
    <w:rsid w:val="00CB39C7"/>
    <w:rsid w:val="00CB478D"/>
    <w:rsid w:val="00CD42E6"/>
    <w:rsid w:val="00CE2681"/>
    <w:rsid w:val="00CF29CB"/>
    <w:rsid w:val="00D232A3"/>
    <w:rsid w:val="00D300CF"/>
    <w:rsid w:val="00D51E0D"/>
    <w:rsid w:val="00D52FC2"/>
    <w:rsid w:val="00D5661D"/>
    <w:rsid w:val="00D831C6"/>
    <w:rsid w:val="00D942FA"/>
    <w:rsid w:val="00DA5384"/>
    <w:rsid w:val="00DB78F5"/>
    <w:rsid w:val="00DC6E41"/>
    <w:rsid w:val="00E02EF7"/>
    <w:rsid w:val="00E173D1"/>
    <w:rsid w:val="00E35FB7"/>
    <w:rsid w:val="00E47CFB"/>
    <w:rsid w:val="00E54121"/>
    <w:rsid w:val="00E629EF"/>
    <w:rsid w:val="00E71684"/>
    <w:rsid w:val="00E72C38"/>
    <w:rsid w:val="00E73451"/>
    <w:rsid w:val="00EC0E67"/>
    <w:rsid w:val="00ED2041"/>
    <w:rsid w:val="00EE6B7C"/>
    <w:rsid w:val="00F25BE6"/>
    <w:rsid w:val="00F65ADA"/>
    <w:rsid w:val="00FC2B67"/>
    <w:rsid w:val="00FD236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16933C4"/>
  <w15:docId w15:val="{96329DED-D8B2-47AA-B3AD-1A30A08D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iPriority w:val="99"/>
    <w:unhideWhenUsed/>
    <w:rsid w:val="00A54437"/>
    <w:pPr>
      <w:tabs>
        <w:tab w:val="center" w:pos="4536"/>
        <w:tab w:val="right" w:pos="9072"/>
      </w:tabs>
    </w:pPr>
  </w:style>
  <w:style w:type="character" w:customStyle="1" w:styleId="En-tteCar">
    <w:name w:val="En-tête Car"/>
    <w:basedOn w:val="Policepardfaut"/>
    <w:link w:val="En-tte"/>
    <w:uiPriority w:val="99"/>
    <w:rsid w:val="00A54437"/>
  </w:style>
  <w:style w:type="paragraph" w:styleId="Pieddepage">
    <w:name w:val="footer"/>
    <w:basedOn w:val="Normal"/>
    <w:link w:val="PieddepageCar"/>
    <w:uiPriority w:val="99"/>
    <w:unhideWhenUsed/>
    <w:rsid w:val="00A54437"/>
    <w:pPr>
      <w:tabs>
        <w:tab w:val="center" w:pos="4536"/>
        <w:tab w:val="right" w:pos="9072"/>
      </w:tabs>
    </w:pPr>
  </w:style>
  <w:style w:type="character" w:customStyle="1" w:styleId="PieddepageCar">
    <w:name w:val="Pied de page Car"/>
    <w:basedOn w:val="Policepardfaut"/>
    <w:link w:val="Pieddepage"/>
    <w:uiPriority w:val="99"/>
    <w:rsid w:val="00A54437"/>
  </w:style>
  <w:style w:type="table" w:styleId="Grilledutableau">
    <w:name w:val="Table Grid"/>
    <w:basedOn w:val="TableauNormal"/>
    <w:uiPriority w:val="59"/>
    <w:rsid w:val="0023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878F6"/>
    <w:pPr>
      <w:ind w:left="720"/>
      <w:contextualSpacing/>
    </w:pPr>
  </w:style>
  <w:style w:type="paragraph" w:customStyle="1" w:styleId="Texte9pieddepage">
    <w:name w:val="Texte 9 (pied de page)"/>
    <w:basedOn w:val="Normal"/>
    <w:link w:val="Texte9pieddepageCar"/>
    <w:qFormat/>
    <w:rsid w:val="00653521"/>
    <w:pPr>
      <w:spacing w:line="240" w:lineRule="exact"/>
    </w:pPr>
    <w:rPr>
      <w:rFonts w:ascii="Arial" w:eastAsia="Calibri" w:hAnsi="Arial" w:cs="Arial"/>
      <w:b/>
      <w:bCs/>
      <w:color w:val="004D9B"/>
      <w:spacing w:val="40"/>
      <w:sz w:val="22"/>
      <w:szCs w:val="22"/>
      <w:lang w:val="fr-FR"/>
    </w:rPr>
  </w:style>
  <w:style w:type="character" w:customStyle="1" w:styleId="Texte9pieddepageCar">
    <w:name w:val="Texte 9 (pied de page) Car"/>
    <w:link w:val="Texte9pieddepage"/>
    <w:rsid w:val="00653521"/>
    <w:rPr>
      <w:rFonts w:ascii="Arial" w:eastAsia="Calibri" w:hAnsi="Arial" w:cs="Arial"/>
      <w:b/>
      <w:bCs/>
      <w:color w:val="004D9B"/>
      <w:spacing w:val="40"/>
      <w:sz w:val="22"/>
      <w:szCs w:val="22"/>
      <w:lang w:val="fr-FR"/>
    </w:rPr>
  </w:style>
  <w:style w:type="character" w:styleId="Lienhypertexte">
    <w:name w:val="Hyperlink"/>
    <w:basedOn w:val="Policepardfaut"/>
    <w:uiPriority w:val="99"/>
    <w:unhideWhenUsed/>
    <w:rsid w:val="00CF29CB"/>
    <w:rPr>
      <w:color w:val="0000FF" w:themeColor="hyperlink"/>
      <w:u w:val="single"/>
    </w:rPr>
  </w:style>
  <w:style w:type="character" w:customStyle="1" w:styleId="Mentionnonrsolue1">
    <w:name w:val="Mention non résolue1"/>
    <w:basedOn w:val="Policepardfaut"/>
    <w:uiPriority w:val="99"/>
    <w:semiHidden/>
    <w:unhideWhenUsed/>
    <w:rsid w:val="00CF29CB"/>
    <w:rPr>
      <w:color w:val="605E5C"/>
      <w:shd w:val="clear" w:color="auto" w:fill="E1DFDD"/>
    </w:rPr>
  </w:style>
  <w:style w:type="paragraph" w:styleId="Corpsdetexte">
    <w:name w:val="Body Text"/>
    <w:basedOn w:val="Normal"/>
    <w:link w:val="CorpsdetexteCar"/>
    <w:uiPriority w:val="1"/>
    <w:semiHidden/>
    <w:unhideWhenUsed/>
    <w:qFormat/>
    <w:rsid w:val="007C645B"/>
    <w:pPr>
      <w:widowControl w:val="0"/>
      <w:autoSpaceDE w:val="0"/>
      <w:autoSpaceDN w:val="0"/>
    </w:pPr>
    <w:rPr>
      <w:rFonts w:ascii="Arial MT" w:eastAsia="Arial MT" w:hAnsi="Arial MT" w:cs="Arial MT"/>
      <w:sz w:val="22"/>
      <w:szCs w:val="22"/>
      <w:lang w:val="fr-FR"/>
    </w:rPr>
  </w:style>
  <w:style w:type="character" w:customStyle="1" w:styleId="CorpsdetexteCar">
    <w:name w:val="Corps de texte Car"/>
    <w:basedOn w:val="Policepardfaut"/>
    <w:link w:val="Corpsdetexte"/>
    <w:uiPriority w:val="1"/>
    <w:semiHidden/>
    <w:rsid w:val="007C645B"/>
    <w:rPr>
      <w:rFonts w:ascii="Arial MT" w:eastAsia="Arial MT" w:hAnsi="Arial MT" w:cs="Arial MT"/>
      <w:sz w:val="22"/>
      <w:szCs w:val="22"/>
      <w:lang w:val="fr-FR"/>
    </w:rPr>
  </w:style>
  <w:style w:type="paragraph" w:styleId="Retraitcorpsdetexte">
    <w:name w:val="Body Text Indent"/>
    <w:basedOn w:val="Normal"/>
    <w:link w:val="RetraitcorpsdetexteCar"/>
    <w:uiPriority w:val="99"/>
    <w:semiHidden/>
    <w:unhideWhenUsed/>
    <w:rsid w:val="0059555D"/>
    <w:pPr>
      <w:spacing w:after="120"/>
      <w:ind w:left="283"/>
    </w:pPr>
  </w:style>
  <w:style w:type="character" w:customStyle="1" w:styleId="RetraitcorpsdetexteCar">
    <w:name w:val="Retrait corps de texte Car"/>
    <w:basedOn w:val="Policepardfaut"/>
    <w:link w:val="Retraitcorpsdetexte"/>
    <w:uiPriority w:val="99"/>
    <w:semiHidden/>
    <w:rsid w:val="0059555D"/>
  </w:style>
  <w:style w:type="character" w:customStyle="1" w:styleId="ParagraphedelisteCar">
    <w:name w:val="Paragraphe de liste Car"/>
    <w:basedOn w:val="Policepardfaut"/>
    <w:link w:val="Paragraphedeliste"/>
    <w:uiPriority w:val="34"/>
    <w:locked/>
    <w:rsid w:val="0059555D"/>
  </w:style>
  <w:style w:type="character" w:styleId="Mentionnonrsolue">
    <w:name w:val="Unresolved Mention"/>
    <w:basedOn w:val="Policepardfaut"/>
    <w:uiPriority w:val="99"/>
    <w:semiHidden/>
    <w:unhideWhenUsed/>
    <w:rsid w:val="0056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19809">
      <w:bodyDiv w:val="1"/>
      <w:marLeft w:val="0"/>
      <w:marRight w:val="0"/>
      <w:marTop w:val="0"/>
      <w:marBottom w:val="0"/>
      <w:divBdr>
        <w:top w:val="none" w:sz="0" w:space="0" w:color="auto"/>
        <w:left w:val="none" w:sz="0" w:space="0" w:color="auto"/>
        <w:bottom w:val="none" w:sz="0" w:space="0" w:color="auto"/>
        <w:right w:val="none" w:sz="0" w:space="0" w:color="auto"/>
      </w:divBdr>
    </w:div>
    <w:div w:id="1335062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cdg13.co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ontologue@cdg1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efa3-f368-4f3e-a684-c4d69f0dbae0" xsi:nil="true"/>
    <lcf76f155ced4ddcb4097134ff3c332f xmlns="3dd2f688-8940-4d4b-b4d0-44f1b922a8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8FD26458E0341AB7271C3E802BCF1" ma:contentTypeVersion="17" ma:contentTypeDescription="Crée un document." ma:contentTypeScope="" ma:versionID="a9888ed1e273740ca97fd807853756bc">
  <xsd:schema xmlns:xsd="http://www.w3.org/2001/XMLSchema" xmlns:xs="http://www.w3.org/2001/XMLSchema" xmlns:p="http://schemas.microsoft.com/office/2006/metadata/properties" xmlns:ns2="3dd2f688-8940-4d4b-b4d0-44f1b922a858" xmlns:ns3="5ef0efa3-f368-4f3e-a684-c4d69f0dbae0" targetNamespace="http://schemas.microsoft.com/office/2006/metadata/properties" ma:root="true" ma:fieldsID="f043d32c3638c989f73c332d15b7f09a" ns2:_="" ns3:_="">
    <xsd:import namespace="3dd2f688-8940-4d4b-b4d0-44f1b922a858"/>
    <xsd:import namespace="5ef0efa3-f368-4f3e-a684-c4d69f0db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f688-8940-4d4b-b4d0-44f1b922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0efa3-f368-4f3e-a684-c4d69f0dbae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5d4576-82ca-43ba-aa38-6674197a9910}" ma:internalName="TaxCatchAll" ma:showField="CatchAllData" ma:web="5ef0efa3-f368-4f3e-a684-c4d69f0db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0A911-4707-47CB-A13B-31250E702265}">
  <ds:schemaRefs>
    <ds:schemaRef ds:uri="http://schemas.microsoft.com/office/2006/metadata/properties"/>
    <ds:schemaRef ds:uri="http://schemas.microsoft.com/office/infopath/2007/PartnerControls"/>
    <ds:schemaRef ds:uri="5ef0efa3-f368-4f3e-a684-c4d69f0dbae0"/>
    <ds:schemaRef ds:uri="3dd2f688-8940-4d4b-b4d0-44f1b922a858"/>
  </ds:schemaRefs>
</ds:datastoreItem>
</file>

<file path=customXml/itemProps2.xml><?xml version="1.0" encoding="utf-8"?>
<ds:datastoreItem xmlns:ds="http://schemas.openxmlformats.org/officeDocument/2006/customXml" ds:itemID="{D0AC90F9-BA0D-4999-A5A9-3CBB312B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f688-8940-4d4b-b4d0-44f1b922a858"/>
    <ds:schemaRef ds:uri="5ef0efa3-f368-4f3e-a684-c4d69f0db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3D381-7AD5-4541-898F-813DDE3BD76E}">
  <ds:schemaRefs>
    <ds:schemaRef ds:uri="http://schemas.openxmlformats.org/officeDocument/2006/bibliography"/>
  </ds:schemaRefs>
</ds:datastoreItem>
</file>

<file path=customXml/itemProps4.xml><?xml version="1.0" encoding="utf-8"?>
<ds:datastoreItem xmlns:ds="http://schemas.openxmlformats.org/officeDocument/2006/customXml" ds:itemID="{D795D9B5-17CF-43D0-9361-A3903BAB0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3366</Words>
  <Characters>18513</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CCAS MARSEILLE</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Figueres, Amandine</dc:creator>
  <cp:keywords/>
  <cp:lastModifiedBy>Bianchi Elena</cp:lastModifiedBy>
  <cp:revision>39</cp:revision>
  <cp:lastPrinted>2021-03-28T22:12:00Z</cp:lastPrinted>
  <dcterms:created xsi:type="dcterms:W3CDTF">2022-01-25T02:39:00Z</dcterms:created>
  <dcterms:modified xsi:type="dcterms:W3CDTF">2025-03-18T14:09:00Z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0x010100C4A8FD26458E0341AB7271C3E802BCF1</vt:lpwstr>
  </property>
  <property fmtid="{D5CDD505-2E9C-101B-9397-08002B2CF9AE}" pid="3" name="MediaServiceImageTags">
    <vt:lpwstr/>
  </property>
</Properties>
</file>