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B521" w14:textId="5A8D564E" w:rsidR="001818E7" w:rsidRPr="00C21226" w:rsidRDefault="00C21226" w:rsidP="00C21226">
      <w:pPr>
        <w:tabs>
          <w:tab w:val="left" w:pos="567"/>
        </w:tabs>
        <w:spacing w:after="100" w:afterAutospacing="1"/>
        <w:jc w:val="both"/>
        <w:rPr>
          <w:rFonts w:cs="Arial"/>
          <w:b/>
          <w:bCs/>
          <w:color w:val="004D9B"/>
          <w:sz w:val="20"/>
          <w:szCs w:val="20"/>
        </w:rPr>
      </w:pPr>
      <w:r w:rsidRPr="00C21226">
        <w:rPr>
          <w:rFonts w:cs="Arial"/>
          <w:b/>
          <w:bCs/>
          <w:color w:val="004D9B"/>
          <w:sz w:val="20"/>
          <w:szCs w:val="20"/>
        </w:rPr>
        <w:t xml:space="preserve">N° </w:t>
      </w:r>
    </w:p>
    <w:p w14:paraId="704CA6AD" w14:textId="034E0A4A" w:rsidR="00C50373" w:rsidRPr="0005783C" w:rsidRDefault="00C50373" w:rsidP="005719EA">
      <w:pPr>
        <w:pStyle w:val="Titre10Titredebase"/>
        <w:jc w:val="both"/>
        <w:rPr>
          <w:sz w:val="32"/>
          <w:szCs w:val="32"/>
        </w:rPr>
      </w:pPr>
      <w:r w:rsidRPr="0005783C">
        <w:rPr>
          <w:sz w:val="32"/>
          <w:szCs w:val="32"/>
        </w:rPr>
        <w:t xml:space="preserve">CONVENTION </w:t>
      </w:r>
      <w:r w:rsidR="00CA27D6">
        <w:rPr>
          <w:sz w:val="32"/>
          <w:szCs w:val="32"/>
        </w:rPr>
        <w:t xml:space="preserve">D’ADHESION AU </w:t>
      </w:r>
      <w:r w:rsidR="009E4986">
        <w:rPr>
          <w:sz w:val="32"/>
          <w:szCs w:val="32"/>
        </w:rPr>
        <w:t>DISPOSITIF DE SIGNALEMENT DES ACTES DE VIOLENCE</w:t>
      </w:r>
      <w:r w:rsidR="005C0F73">
        <w:rPr>
          <w:sz w:val="32"/>
          <w:szCs w:val="32"/>
        </w:rPr>
        <w:t xml:space="preserve"> </w:t>
      </w:r>
    </w:p>
    <w:p w14:paraId="47A32612" w14:textId="77777777" w:rsidR="00B802EA" w:rsidRDefault="00B802EA" w:rsidP="003C5F6D">
      <w:pPr>
        <w:pStyle w:val="SousTitre12"/>
        <w:ind w:hanging="1"/>
        <w:jc w:val="both"/>
        <w:rPr>
          <w:color w:val="auto"/>
          <w:sz w:val="28"/>
          <w:szCs w:val="28"/>
        </w:rPr>
      </w:pPr>
    </w:p>
    <w:p w14:paraId="58F857AE" w14:textId="77777777" w:rsidR="003C5F6D" w:rsidRPr="005719EA" w:rsidRDefault="003C5F6D" w:rsidP="003C5F6D">
      <w:pPr>
        <w:pStyle w:val="SousTitre12"/>
        <w:ind w:hanging="1"/>
        <w:jc w:val="both"/>
        <w:rPr>
          <w:color w:val="auto"/>
          <w:sz w:val="26"/>
          <w:szCs w:val="26"/>
        </w:rPr>
      </w:pPr>
      <w:r w:rsidRPr="005719EA">
        <w:rPr>
          <w:color w:val="auto"/>
          <w:sz w:val="26"/>
          <w:szCs w:val="26"/>
        </w:rPr>
        <w:t xml:space="preserve">Entre </w:t>
      </w:r>
    </w:p>
    <w:p w14:paraId="4A489191" w14:textId="7E95AE36" w:rsidR="005C0F73" w:rsidRPr="005719EA" w:rsidRDefault="00894BF3" w:rsidP="003C5F6D">
      <w:pPr>
        <w:pStyle w:val="SousTitre12"/>
        <w:ind w:hanging="1"/>
        <w:jc w:val="both"/>
        <w:rPr>
          <w:color w:val="004D9B" w:themeColor="text2"/>
          <w:sz w:val="26"/>
          <w:szCs w:val="26"/>
        </w:rPr>
      </w:pPr>
      <w:r w:rsidRPr="005719EA">
        <w:rPr>
          <w:color w:val="004D9B" w:themeColor="text2"/>
          <w:sz w:val="26"/>
          <w:szCs w:val="26"/>
        </w:rPr>
        <w:t xml:space="preserve">LA </w:t>
      </w:r>
      <w:r w:rsidR="005719EA">
        <w:rPr>
          <w:color w:val="004D9B" w:themeColor="text2"/>
          <w:sz w:val="26"/>
          <w:szCs w:val="26"/>
        </w:rPr>
        <w:t>COLLECTIVITE XXXXXXXXX</w:t>
      </w:r>
    </w:p>
    <w:p w14:paraId="5D053BF8" w14:textId="77777777" w:rsidR="005C0F73" w:rsidRPr="005719EA" w:rsidRDefault="00C64DD6" w:rsidP="005C0F73">
      <w:pPr>
        <w:pStyle w:val="SousTitre12"/>
        <w:ind w:hanging="1"/>
        <w:rPr>
          <w:color w:val="auto"/>
          <w:sz w:val="26"/>
          <w:szCs w:val="26"/>
        </w:rPr>
      </w:pPr>
      <w:r w:rsidRPr="005719EA">
        <w:rPr>
          <w:color w:val="auto"/>
          <w:sz w:val="26"/>
          <w:szCs w:val="26"/>
        </w:rPr>
        <w:t>Et</w:t>
      </w:r>
      <w:r w:rsidR="00FB520A" w:rsidRPr="005719EA">
        <w:rPr>
          <w:color w:val="auto"/>
          <w:sz w:val="26"/>
          <w:szCs w:val="26"/>
        </w:rPr>
        <w:t xml:space="preserve"> </w:t>
      </w:r>
    </w:p>
    <w:p w14:paraId="2CDA8032" w14:textId="59A0354D" w:rsidR="00C50373" w:rsidRPr="005719EA" w:rsidRDefault="005C0F73" w:rsidP="005C0F73">
      <w:pPr>
        <w:pStyle w:val="SousTitre12"/>
        <w:ind w:hanging="1"/>
        <w:jc w:val="both"/>
        <w:rPr>
          <w:color w:val="004D9B" w:themeColor="text2"/>
          <w:sz w:val="26"/>
          <w:szCs w:val="26"/>
        </w:rPr>
      </w:pPr>
      <w:r w:rsidRPr="005719EA">
        <w:rPr>
          <w:color w:val="004D9B" w:themeColor="text2"/>
          <w:sz w:val="26"/>
          <w:szCs w:val="26"/>
        </w:rPr>
        <w:t>LE CENTRE DE GESTION</w:t>
      </w:r>
      <w:r w:rsidR="00CA27D6" w:rsidRPr="005719EA">
        <w:rPr>
          <w:color w:val="004D9B" w:themeColor="text2"/>
          <w:sz w:val="26"/>
          <w:szCs w:val="26"/>
        </w:rPr>
        <w:t xml:space="preserve"> </w:t>
      </w:r>
      <w:r w:rsidRPr="005719EA">
        <w:rPr>
          <w:color w:val="004D9B" w:themeColor="text2"/>
          <w:sz w:val="26"/>
          <w:szCs w:val="26"/>
        </w:rPr>
        <w:t>DE LA FONCTION PUBLIQUE TERRITORIALE DES BOUCHES</w:t>
      </w:r>
      <w:r w:rsidR="005719EA">
        <w:rPr>
          <w:color w:val="004D9B" w:themeColor="text2"/>
          <w:sz w:val="26"/>
          <w:szCs w:val="26"/>
        </w:rPr>
        <w:t>-</w:t>
      </w:r>
      <w:r w:rsidRPr="005719EA">
        <w:rPr>
          <w:color w:val="004D9B" w:themeColor="text2"/>
          <w:sz w:val="26"/>
          <w:szCs w:val="26"/>
        </w:rPr>
        <w:t>DU</w:t>
      </w:r>
      <w:r w:rsidR="005719EA">
        <w:rPr>
          <w:color w:val="004D9B" w:themeColor="text2"/>
          <w:sz w:val="26"/>
          <w:szCs w:val="26"/>
        </w:rPr>
        <w:t>-</w:t>
      </w:r>
      <w:r w:rsidRPr="005719EA">
        <w:rPr>
          <w:color w:val="004D9B" w:themeColor="text2"/>
          <w:sz w:val="26"/>
          <w:szCs w:val="26"/>
        </w:rPr>
        <w:t>RHÔNE</w:t>
      </w:r>
      <w:r w:rsidR="003C5F6D" w:rsidRPr="005719EA">
        <w:rPr>
          <w:color w:val="004D9B" w:themeColor="text2"/>
          <w:sz w:val="26"/>
          <w:szCs w:val="26"/>
        </w:rPr>
        <w:t xml:space="preserve"> (CDG</w:t>
      </w:r>
      <w:r w:rsidR="00B31004" w:rsidRPr="005719EA">
        <w:rPr>
          <w:color w:val="004D9B" w:themeColor="text2"/>
          <w:sz w:val="26"/>
          <w:szCs w:val="26"/>
        </w:rPr>
        <w:t xml:space="preserve"> </w:t>
      </w:r>
      <w:r w:rsidR="003C5F6D" w:rsidRPr="005719EA">
        <w:rPr>
          <w:color w:val="004D9B" w:themeColor="text2"/>
          <w:sz w:val="26"/>
          <w:szCs w:val="26"/>
        </w:rPr>
        <w:t>13)</w:t>
      </w:r>
    </w:p>
    <w:p w14:paraId="5574D59B" w14:textId="77777777" w:rsidR="00394C3C" w:rsidRDefault="00394C3C" w:rsidP="00A44DBF">
      <w:pPr>
        <w:tabs>
          <w:tab w:val="left" w:pos="5956"/>
        </w:tabs>
        <w:jc w:val="both"/>
      </w:pPr>
    </w:p>
    <w:p w14:paraId="7E33742C" w14:textId="77777777" w:rsidR="00C50373" w:rsidRDefault="00C50373" w:rsidP="00A44DBF">
      <w:pPr>
        <w:tabs>
          <w:tab w:val="left" w:pos="5956"/>
        </w:tabs>
        <w:jc w:val="both"/>
      </w:pPr>
      <w:r>
        <w:tab/>
      </w:r>
    </w:p>
    <w:p w14:paraId="16FCA629" w14:textId="77777777" w:rsidR="00B802EA" w:rsidRDefault="00B802EA" w:rsidP="00A44DBF">
      <w:pPr>
        <w:tabs>
          <w:tab w:val="left" w:pos="567"/>
        </w:tabs>
        <w:ind w:right="72"/>
        <w:jc w:val="both"/>
        <w:rPr>
          <w:rFonts w:cs="Arial"/>
          <w:b/>
        </w:rPr>
      </w:pPr>
    </w:p>
    <w:p w14:paraId="757F3534" w14:textId="7F472690" w:rsidR="001F5E17" w:rsidRDefault="00C50373" w:rsidP="00D72607">
      <w:pPr>
        <w:tabs>
          <w:tab w:val="left" w:pos="567"/>
        </w:tabs>
        <w:ind w:right="72"/>
        <w:jc w:val="both"/>
        <w:rPr>
          <w:rFonts w:cs="Arial"/>
          <w:bCs/>
          <w:color w:val="auto"/>
        </w:rPr>
      </w:pPr>
      <w:r w:rsidRPr="004A09E2">
        <w:rPr>
          <w:rFonts w:cs="Arial"/>
          <w:b/>
          <w:color w:val="auto"/>
        </w:rPr>
        <w:t>V</w:t>
      </w:r>
      <w:r w:rsidRPr="00D112CB">
        <w:rPr>
          <w:rFonts w:cs="Arial"/>
          <w:bCs/>
          <w:color w:val="auto"/>
        </w:rPr>
        <w:t xml:space="preserve">u – </w:t>
      </w:r>
      <w:r w:rsidR="005A1C16">
        <w:rPr>
          <w:rFonts w:cs="Arial"/>
          <w:bCs/>
          <w:color w:val="auto"/>
        </w:rPr>
        <w:t>L</w:t>
      </w:r>
      <w:r w:rsidR="001F5E17" w:rsidRPr="00D112CB">
        <w:rPr>
          <w:rFonts w:cs="Arial"/>
          <w:bCs/>
          <w:color w:val="auto"/>
        </w:rPr>
        <w:t xml:space="preserve">e Code </w:t>
      </w:r>
      <w:r w:rsidR="00127CD2">
        <w:rPr>
          <w:rFonts w:cs="Arial"/>
          <w:bCs/>
          <w:color w:val="auto"/>
        </w:rPr>
        <w:t>G</w:t>
      </w:r>
      <w:r w:rsidR="001F5E17" w:rsidRPr="00D112CB">
        <w:rPr>
          <w:rFonts w:cs="Arial"/>
          <w:bCs/>
          <w:color w:val="auto"/>
        </w:rPr>
        <w:t>énéral de la Fonction Publique</w:t>
      </w:r>
      <w:r w:rsidR="00127CD2">
        <w:rPr>
          <w:rFonts w:cs="Arial"/>
          <w:bCs/>
          <w:color w:val="auto"/>
        </w:rPr>
        <w:t xml:space="preserve"> et notamment les articles </w:t>
      </w:r>
      <w:r w:rsidR="00AD7365">
        <w:rPr>
          <w:rFonts w:cs="Arial"/>
          <w:bCs/>
          <w:color w:val="auto"/>
        </w:rPr>
        <w:t xml:space="preserve">L135-6 et </w:t>
      </w:r>
      <w:r w:rsidR="00127CD2">
        <w:rPr>
          <w:rFonts w:cs="Arial"/>
          <w:bCs/>
          <w:color w:val="auto"/>
        </w:rPr>
        <w:t>R.135-1 à R135-10</w:t>
      </w:r>
      <w:r w:rsidR="005A1C16">
        <w:rPr>
          <w:rFonts w:cs="Arial"/>
          <w:bCs/>
          <w:color w:val="auto"/>
        </w:rPr>
        <w:t> ;</w:t>
      </w:r>
      <w:r w:rsidR="001F5E17" w:rsidRPr="00D112CB">
        <w:rPr>
          <w:rFonts w:cs="Arial"/>
          <w:bCs/>
          <w:color w:val="auto"/>
        </w:rPr>
        <w:t xml:space="preserve"> </w:t>
      </w:r>
    </w:p>
    <w:p w14:paraId="2C290294" w14:textId="77777777" w:rsidR="001F5E17" w:rsidRPr="00D112CB" w:rsidRDefault="001F5E17" w:rsidP="00A44DBF">
      <w:pPr>
        <w:tabs>
          <w:tab w:val="left" w:pos="567"/>
        </w:tabs>
        <w:ind w:right="72"/>
        <w:jc w:val="both"/>
        <w:rPr>
          <w:rFonts w:cs="Arial"/>
          <w:bCs/>
          <w:color w:val="auto"/>
        </w:rPr>
      </w:pPr>
    </w:p>
    <w:p w14:paraId="3C54B6D1" w14:textId="455B358C" w:rsidR="00C50373" w:rsidRPr="00D112CB" w:rsidRDefault="006948E7" w:rsidP="00A44DBF">
      <w:pPr>
        <w:tabs>
          <w:tab w:val="left" w:pos="567"/>
        </w:tabs>
        <w:ind w:right="72"/>
        <w:jc w:val="both"/>
        <w:rPr>
          <w:rFonts w:cs="Arial"/>
          <w:bCs/>
          <w:color w:val="auto"/>
        </w:rPr>
      </w:pPr>
      <w:r w:rsidRPr="004A09E2">
        <w:rPr>
          <w:rFonts w:cs="Arial"/>
          <w:b/>
          <w:color w:val="auto"/>
        </w:rPr>
        <w:t>V</w:t>
      </w:r>
      <w:r w:rsidRPr="00D112CB">
        <w:rPr>
          <w:rFonts w:cs="Arial"/>
          <w:bCs/>
          <w:color w:val="auto"/>
        </w:rPr>
        <w:t xml:space="preserve">u </w:t>
      </w:r>
      <w:r w:rsidR="004A09E2" w:rsidRPr="00D112CB">
        <w:rPr>
          <w:rFonts w:cs="Arial"/>
          <w:bCs/>
          <w:color w:val="auto"/>
        </w:rPr>
        <w:t>–</w:t>
      </w:r>
      <w:r w:rsidRPr="00D112CB">
        <w:rPr>
          <w:rFonts w:cs="Arial"/>
          <w:bCs/>
          <w:color w:val="auto"/>
        </w:rPr>
        <w:t xml:space="preserve"> </w:t>
      </w:r>
      <w:r w:rsidR="00C50373" w:rsidRPr="00D112CB">
        <w:rPr>
          <w:rFonts w:cs="Arial"/>
          <w:bCs/>
          <w:color w:val="auto"/>
        </w:rPr>
        <w:t>La loi n°</w:t>
      </w:r>
      <w:r w:rsidR="00232E46">
        <w:rPr>
          <w:rFonts w:cs="Arial"/>
          <w:bCs/>
          <w:color w:val="auto"/>
        </w:rPr>
        <w:t xml:space="preserve"> </w:t>
      </w:r>
      <w:r w:rsidR="001F5E17" w:rsidRPr="00D112CB">
        <w:rPr>
          <w:rFonts w:cs="Arial"/>
          <w:bCs/>
          <w:color w:val="auto"/>
        </w:rPr>
        <w:t>2019-828 du 6 ao</w:t>
      </w:r>
      <w:r w:rsidRPr="00D112CB">
        <w:rPr>
          <w:rFonts w:cs="Arial"/>
          <w:bCs/>
          <w:color w:val="auto"/>
        </w:rPr>
        <w:t>û</w:t>
      </w:r>
      <w:r w:rsidR="001F5E17" w:rsidRPr="00D112CB">
        <w:rPr>
          <w:rFonts w:cs="Arial"/>
          <w:bCs/>
          <w:color w:val="auto"/>
        </w:rPr>
        <w:t>t 2019 de transformation de la fonction publique</w:t>
      </w:r>
      <w:r w:rsidR="005A1C16">
        <w:rPr>
          <w:rFonts w:cs="Arial"/>
          <w:bCs/>
          <w:color w:val="auto"/>
        </w:rPr>
        <w:t> ;</w:t>
      </w:r>
    </w:p>
    <w:p w14:paraId="18F63B9B" w14:textId="77777777" w:rsidR="00C50373" w:rsidRPr="00D112CB" w:rsidRDefault="00C50373" w:rsidP="00A44DBF">
      <w:pPr>
        <w:tabs>
          <w:tab w:val="left" w:pos="567"/>
        </w:tabs>
        <w:ind w:right="72"/>
        <w:jc w:val="both"/>
        <w:rPr>
          <w:rFonts w:cs="Arial"/>
          <w:bCs/>
          <w:color w:val="auto"/>
        </w:rPr>
      </w:pPr>
    </w:p>
    <w:p w14:paraId="49D2961B" w14:textId="690D9C97" w:rsidR="001F5E17" w:rsidRPr="00D112CB" w:rsidRDefault="001F5E17" w:rsidP="00A44DBF">
      <w:pPr>
        <w:ind w:right="72"/>
        <w:jc w:val="both"/>
        <w:rPr>
          <w:rFonts w:cs="Arial"/>
          <w:bCs/>
          <w:color w:val="auto"/>
        </w:rPr>
      </w:pPr>
      <w:r w:rsidRPr="004A09E2">
        <w:rPr>
          <w:rFonts w:cs="Arial"/>
          <w:b/>
          <w:color w:val="auto"/>
        </w:rPr>
        <w:t>V</w:t>
      </w:r>
      <w:r w:rsidRPr="00D112CB">
        <w:rPr>
          <w:rFonts w:cs="Arial"/>
          <w:bCs/>
          <w:color w:val="auto"/>
        </w:rPr>
        <w:t xml:space="preserve">u </w:t>
      </w:r>
      <w:r w:rsidR="004A09E2" w:rsidRPr="00D112CB">
        <w:rPr>
          <w:rFonts w:cs="Arial"/>
          <w:bCs/>
          <w:color w:val="auto"/>
        </w:rPr>
        <w:t>–</w:t>
      </w:r>
      <w:r w:rsidRPr="00D112CB">
        <w:rPr>
          <w:rFonts w:cs="Arial"/>
          <w:bCs/>
          <w:color w:val="auto"/>
        </w:rPr>
        <w:t xml:space="preserve"> La délibération n° </w:t>
      </w:r>
      <w:r w:rsidR="001D23F8">
        <w:rPr>
          <w:rFonts w:cs="Arial"/>
          <w:bCs/>
          <w:color w:val="auto"/>
        </w:rPr>
        <w:t>45</w:t>
      </w:r>
      <w:r w:rsidR="003B56BC">
        <w:rPr>
          <w:rFonts w:cs="Arial"/>
          <w:bCs/>
          <w:color w:val="auto"/>
        </w:rPr>
        <w:t>_23</w:t>
      </w:r>
      <w:r w:rsidRPr="00D112CB">
        <w:rPr>
          <w:rFonts w:cs="Arial"/>
          <w:bCs/>
          <w:color w:val="auto"/>
        </w:rPr>
        <w:t xml:space="preserve"> du Conseil d’Administration du Centre de Gestion des Bouches</w:t>
      </w:r>
      <w:r w:rsidR="00FC1577">
        <w:rPr>
          <w:rFonts w:cs="Arial"/>
          <w:bCs/>
          <w:color w:val="auto"/>
        </w:rPr>
        <w:t>-</w:t>
      </w:r>
      <w:r w:rsidRPr="00D112CB">
        <w:rPr>
          <w:rFonts w:cs="Arial"/>
          <w:bCs/>
          <w:color w:val="auto"/>
        </w:rPr>
        <w:t>du</w:t>
      </w:r>
      <w:r w:rsidR="00FC1577">
        <w:rPr>
          <w:rFonts w:cs="Arial"/>
          <w:bCs/>
          <w:color w:val="auto"/>
        </w:rPr>
        <w:t>-</w:t>
      </w:r>
      <w:r w:rsidRPr="00D112CB">
        <w:rPr>
          <w:rFonts w:cs="Arial"/>
          <w:bCs/>
          <w:color w:val="auto"/>
        </w:rPr>
        <w:t xml:space="preserve">Rhône </w:t>
      </w:r>
      <w:r w:rsidR="005A1C16">
        <w:rPr>
          <w:rFonts w:cs="Arial"/>
          <w:bCs/>
          <w:color w:val="auto"/>
        </w:rPr>
        <w:t xml:space="preserve">en date </w:t>
      </w:r>
      <w:r w:rsidRPr="00D112CB">
        <w:rPr>
          <w:rFonts w:cs="Arial"/>
          <w:bCs/>
          <w:color w:val="auto"/>
        </w:rPr>
        <w:t xml:space="preserve">du </w:t>
      </w:r>
      <w:r w:rsidR="003B56BC">
        <w:rPr>
          <w:rFonts w:cs="Arial"/>
          <w:bCs/>
          <w:color w:val="auto"/>
        </w:rPr>
        <w:t>20 juin 2023</w:t>
      </w:r>
      <w:r w:rsidRPr="00D112CB">
        <w:rPr>
          <w:rFonts w:cs="Arial"/>
          <w:bCs/>
          <w:color w:val="auto"/>
        </w:rPr>
        <w:t xml:space="preserve"> instaurant l</w:t>
      </w:r>
      <w:r w:rsidR="00D112CB" w:rsidRPr="00D112CB">
        <w:rPr>
          <w:rFonts w:cs="Arial"/>
          <w:bCs/>
          <w:color w:val="auto"/>
        </w:rPr>
        <w:t>a mission de</w:t>
      </w:r>
      <w:r w:rsidRPr="00D112CB">
        <w:rPr>
          <w:rFonts w:cs="Arial"/>
          <w:bCs/>
          <w:color w:val="auto"/>
        </w:rPr>
        <w:t xml:space="preserve"> dispositif de </w:t>
      </w:r>
      <w:r w:rsidR="006948E7" w:rsidRPr="00D112CB">
        <w:rPr>
          <w:rFonts w:cs="Arial"/>
          <w:bCs/>
          <w:color w:val="auto"/>
        </w:rPr>
        <w:t>signalement</w:t>
      </w:r>
      <w:r w:rsidRPr="00D112CB">
        <w:rPr>
          <w:rFonts w:cs="Arial"/>
          <w:bCs/>
          <w:color w:val="auto"/>
        </w:rPr>
        <w:t xml:space="preserve"> des actes de violences et fixant l</w:t>
      </w:r>
      <w:r w:rsidR="00D112CB" w:rsidRPr="00D112CB">
        <w:rPr>
          <w:rFonts w:cs="Arial"/>
          <w:bCs/>
          <w:color w:val="auto"/>
        </w:rPr>
        <w:t>es montants de</w:t>
      </w:r>
      <w:r w:rsidRPr="00D112CB">
        <w:rPr>
          <w:rFonts w:cs="Arial"/>
          <w:bCs/>
          <w:color w:val="auto"/>
        </w:rPr>
        <w:t xml:space="preserve"> participation financière</w:t>
      </w:r>
    </w:p>
    <w:p w14:paraId="2ED562FA" w14:textId="77777777" w:rsidR="006948E7" w:rsidRPr="004A09E2" w:rsidRDefault="006948E7" w:rsidP="00A44DBF">
      <w:pPr>
        <w:ind w:right="72"/>
        <w:jc w:val="both"/>
        <w:rPr>
          <w:rFonts w:cs="Arial"/>
          <w:b/>
          <w:color w:val="auto"/>
        </w:rPr>
      </w:pPr>
    </w:p>
    <w:p w14:paraId="4B42CA24" w14:textId="619A6FA3" w:rsidR="00D64883" w:rsidRPr="004A09E2" w:rsidRDefault="001F5E17" w:rsidP="00A44DBF">
      <w:pPr>
        <w:ind w:right="72"/>
        <w:jc w:val="both"/>
        <w:rPr>
          <w:rFonts w:cs="Arial"/>
          <w:b/>
          <w:color w:val="auto"/>
        </w:rPr>
      </w:pPr>
      <w:r w:rsidRPr="004A09E2">
        <w:rPr>
          <w:rFonts w:cs="Arial"/>
          <w:b/>
          <w:color w:val="auto"/>
        </w:rPr>
        <w:t>V</w:t>
      </w:r>
      <w:r w:rsidRPr="004A09E2">
        <w:rPr>
          <w:rFonts w:cs="Arial"/>
          <w:bCs/>
          <w:color w:val="auto"/>
        </w:rPr>
        <w:t>u</w:t>
      </w:r>
      <w:r w:rsidRPr="004A09E2">
        <w:rPr>
          <w:rFonts w:cs="Arial"/>
          <w:b/>
          <w:color w:val="auto"/>
        </w:rPr>
        <w:t xml:space="preserve"> </w:t>
      </w:r>
      <w:r w:rsidR="004A09E2" w:rsidRPr="004A09E2">
        <w:rPr>
          <w:rFonts w:cs="Arial"/>
          <w:bCs/>
          <w:color w:val="auto"/>
        </w:rPr>
        <w:t>–</w:t>
      </w:r>
      <w:r w:rsidRPr="004A09E2">
        <w:rPr>
          <w:rFonts w:cs="Arial"/>
          <w:b/>
          <w:color w:val="auto"/>
        </w:rPr>
        <w:t xml:space="preserve"> </w:t>
      </w:r>
      <w:r w:rsidR="00D64883" w:rsidRPr="004A09E2">
        <w:rPr>
          <w:rFonts w:cs="Arial"/>
          <w:color w:val="auto"/>
        </w:rPr>
        <w:t xml:space="preserve">La délibération n° </w:t>
      </w:r>
      <w:r w:rsidR="00A64F54">
        <w:rPr>
          <w:rFonts w:cs="Arial"/>
          <w:color w:val="auto"/>
        </w:rPr>
        <w:t>24</w:t>
      </w:r>
      <w:r w:rsidR="0008014C">
        <w:rPr>
          <w:rFonts w:cs="Arial"/>
          <w:color w:val="auto"/>
        </w:rPr>
        <w:t xml:space="preserve">_20 </w:t>
      </w:r>
      <w:r w:rsidR="00D64883" w:rsidRPr="004A09E2">
        <w:rPr>
          <w:rFonts w:cs="Arial"/>
          <w:color w:val="auto"/>
        </w:rPr>
        <w:t>du Conseil d’Administration du Centre de Gest</w:t>
      </w:r>
      <w:r w:rsidR="00513B1F" w:rsidRPr="004A09E2">
        <w:rPr>
          <w:rFonts w:cs="Arial"/>
          <w:color w:val="auto"/>
        </w:rPr>
        <w:t xml:space="preserve">ion des Bouches du Rhône </w:t>
      </w:r>
      <w:r w:rsidR="005A1C16" w:rsidRPr="004A09E2">
        <w:rPr>
          <w:rFonts w:cs="Arial"/>
          <w:color w:val="auto"/>
        </w:rPr>
        <w:t xml:space="preserve">en date </w:t>
      </w:r>
      <w:r w:rsidR="00513B1F" w:rsidRPr="004A09E2">
        <w:rPr>
          <w:rFonts w:cs="Arial"/>
          <w:color w:val="auto"/>
        </w:rPr>
        <w:t xml:space="preserve">du </w:t>
      </w:r>
      <w:r w:rsidR="0008014C">
        <w:rPr>
          <w:rFonts w:cs="Arial"/>
          <w:color w:val="auto"/>
        </w:rPr>
        <w:t>05 novembre 2020</w:t>
      </w:r>
      <w:r w:rsidR="00D64883" w:rsidRPr="004A09E2">
        <w:rPr>
          <w:rFonts w:cs="Arial"/>
          <w:color w:val="auto"/>
        </w:rPr>
        <w:t xml:space="preserve"> autorisant Monsieur Georges CRISTIANI, en sa qualité de Président, à signer les conventions conclues entre le CDG 13 et les tiers ;</w:t>
      </w:r>
    </w:p>
    <w:p w14:paraId="5C519F31" w14:textId="77777777" w:rsidR="00C50373" w:rsidRPr="004A09E2" w:rsidRDefault="00C50373" w:rsidP="00A44DBF">
      <w:pPr>
        <w:ind w:right="72"/>
        <w:jc w:val="both"/>
        <w:rPr>
          <w:rFonts w:cs="Arial"/>
          <w:color w:val="auto"/>
        </w:rPr>
      </w:pPr>
    </w:p>
    <w:p w14:paraId="42550C05" w14:textId="63E5E06E" w:rsidR="00C50373" w:rsidRPr="004A09E2" w:rsidRDefault="00C50373" w:rsidP="00A44DBF">
      <w:pPr>
        <w:ind w:right="72"/>
        <w:jc w:val="both"/>
        <w:rPr>
          <w:rFonts w:cs="Arial"/>
          <w:color w:val="auto"/>
        </w:rPr>
      </w:pPr>
      <w:r w:rsidRPr="004A09E2">
        <w:rPr>
          <w:rFonts w:cs="Arial"/>
          <w:b/>
          <w:color w:val="auto"/>
        </w:rPr>
        <w:t>V</w:t>
      </w:r>
      <w:r w:rsidRPr="004A09E2">
        <w:rPr>
          <w:rFonts w:cs="Arial"/>
          <w:bCs/>
          <w:color w:val="auto"/>
        </w:rPr>
        <w:t>u</w:t>
      </w:r>
      <w:r w:rsidRPr="004A09E2">
        <w:rPr>
          <w:rFonts w:cs="Arial"/>
          <w:b/>
          <w:color w:val="auto"/>
        </w:rPr>
        <w:t xml:space="preserve"> </w:t>
      </w:r>
      <w:r w:rsidR="004A09E2" w:rsidRPr="004A09E2">
        <w:rPr>
          <w:rFonts w:cs="Arial"/>
          <w:bCs/>
          <w:color w:val="auto"/>
        </w:rPr>
        <w:t>–</w:t>
      </w:r>
      <w:r w:rsidRPr="004A09E2">
        <w:rPr>
          <w:rFonts w:cs="Arial"/>
          <w:b/>
          <w:color w:val="auto"/>
        </w:rPr>
        <w:t xml:space="preserve"> </w:t>
      </w:r>
      <w:r w:rsidRPr="004A09E2">
        <w:rPr>
          <w:rFonts w:cs="Arial"/>
          <w:color w:val="auto"/>
        </w:rPr>
        <w:t xml:space="preserve">La délibération </w:t>
      </w:r>
      <w:r w:rsidR="00894BF3" w:rsidRPr="004A09E2">
        <w:rPr>
          <w:rFonts w:cs="Arial"/>
          <w:color w:val="auto"/>
        </w:rPr>
        <w:t xml:space="preserve">de la </w:t>
      </w:r>
      <w:r w:rsidR="005A1C16" w:rsidRPr="004A09E2">
        <w:rPr>
          <w:rFonts w:cs="Arial"/>
          <w:color w:val="auto"/>
        </w:rPr>
        <w:t xml:space="preserve">collectivité </w:t>
      </w:r>
      <w:proofErr w:type="spellStart"/>
      <w:r w:rsidR="001F5E17" w:rsidRPr="004A09E2">
        <w:rPr>
          <w:rFonts w:cs="Arial"/>
          <w:color w:val="auto"/>
        </w:rPr>
        <w:t>xxxx</w:t>
      </w:r>
      <w:proofErr w:type="spellEnd"/>
      <w:r w:rsidR="003C5F6D" w:rsidRPr="004A09E2">
        <w:rPr>
          <w:rFonts w:cs="Arial"/>
          <w:color w:val="auto"/>
        </w:rPr>
        <w:t xml:space="preserve"> </w:t>
      </w:r>
      <w:proofErr w:type="spellStart"/>
      <w:r w:rsidR="00E61157" w:rsidRPr="004A09E2">
        <w:rPr>
          <w:rFonts w:cs="Arial"/>
          <w:color w:val="auto"/>
        </w:rPr>
        <w:t>n°</w:t>
      </w:r>
      <w:r w:rsidR="005A1C16" w:rsidRPr="004A09E2">
        <w:rPr>
          <w:rFonts w:cs="Arial"/>
          <w:color w:val="auto"/>
        </w:rPr>
        <w:t>xxxxx</w:t>
      </w:r>
      <w:proofErr w:type="spellEnd"/>
      <w:r w:rsidR="00FF5FE1" w:rsidRPr="004A09E2">
        <w:rPr>
          <w:rFonts w:cs="Arial"/>
          <w:color w:val="auto"/>
        </w:rPr>
        <w:t xml:space="preserve"> </w:t>
      </w:r>
      <w:r w:rsidR="005A1C16" w:rsidRPr="004A09E2">
        <w:rPr>
          <w:rFonts w:cs="Arial"/>
          <w:color w:val="auto"/>
        </w:rPr>
        <w:t xml:space="preserve">en date </w:t>
      </w:r>
      <w:r w:rsidR="00FF5FE1" w:rsidRPr="004A09E2">
        <w:rPr>
          <w:rFonts w:cs="Arial"/>
          <w:color w:val="auto"/>
        </w:rPr>
        <w:t xml:space="preserve">du </w:t>
      </w:r>
      <w:r w:rsidR="005A1C16" w:rsidRPr="004A09E2">
        <w:rPr>
          <w:rFonts w:cs="Arial"/>
          <w:color w:val="auto"/>
        </w:rPr>
        <w:t>XX</w:t>
      </w:r>
      <w:r w:rsidR="00FF5FE1" w:rsidRPr="004A09E2">
        <w:rPr>
          <w:rFonts w:cs="Arial"/>
          <w:color w:val="auto"/>
        </w:rPr>
        <w:t>/</w:t>
      </w:r>
      <w:r w:rsidR="005A1C16" w:rsidRPr="004A09E2">
        <w:rPr>
          <w:rFonts w:cs="Arial"/>
          <w:color w:val="auto"/>
        </w:rPr>
        <w:t>XX</w:t>
      </w:r>
      <w:r w:rsidR="00FF5FE1" w:rsidRPr="004A09E2">
        <w:rPr>
          <w:rFonts w:cs="Arial"/>
          <w:color w:val="auto"/>
        </w:rPr>
        <w:t>/</w:t>
      </w:r>
      <w:r w:rsidR="005A1C16" w:rsidRPr="004A09E2">
        <w:rPr>
          <w:rFonts w:cs="Arial"/>
          <w:color w:val="auto"/>
        </w:rPr>
        <w:t>XXX</w:t>
      </w:r>
      <w:r w:rsidRPr="004A09E2">
        <w:rPr>
          <w:rFonts w:cs="Arial"/>
          <w:color w:val="auto"/>
        </w:rPr>
        <w:t xml:space="preserve">, autorisant </w:t>
      </w:r>
      <w:r w:rsidR="006948E7" w:rsidRPr="004A09E2">
        <w:rPr>
          <w:rFonts w:cs="Arial"/>
          <w:color w:val="auto"/>
        </w:rPr>
        <w:t>(à compléter)</w:t>
      </w:r>
      <w:r w:rsidR="003C5F6D" w:rsidRPr="004A09E2">
        <w:rPr>
          <w:rFonts w:cs="Arial"/>
          <w:color w:val="auto"/>
        </w:rPr>
        <w:t xml:space="preserve"> </w:t>
      </w:r>
      <w:r w:rsidRPr="004A09E2">
        <w:rPr>
          <w:rFonts w:cs="Arial"/>
          <w:color w:val="auto"/>
        </w:rPr>
        <w:t xml:space="preserve">en sa qualité de </w:t>
      </w:r>
      <w:r w:rsidR="006948E7" w:rsidRPr="004A09E2">
        <w:rPr>
          <w:rFonts w:cs="Arial"/>
          <w:color w:val="auto"/>
        </w:rPr>
        <w:t>Maire</w:t>
      </w:r>
      <w:r w:rsidR="005A1C16" w:rsidRPr="004A09E2">
        <w:rPr>
          <w:rFonts w:cs="Arial"/>
          <w:color w:val="auto"/>
        </w:rPr>
        <w:t>/Président</w:t>
      </w:r>
      <w:r w:rsidR="006948E7" w:rsidRPr="004A09E2">
        <w:rPr>
          <w:rFonts w:cs="Arial"/>
          <w:color w:val="auto"/>
        </w:rPr>
        <w:t xml:space="preserve"> </w:t>
      </w:r>
      <w:r w:rsidRPr="004A09E2">
        <w:rPr>
          <w:rFonts w:cs="Arial"/>
          <w:color w:val="auto"/>
        </w:rPr>
        <w:t>à signer la présente convention ;</w:t>
      </w:r>
    </w:p>
    <w:p w14:paraId="53BAE0E6" w14:textId="77777777" w:rsidR="00C50373" w:rsidRPr="004A09E2" w:rsidRDefault="00C50373" w:rsidP="00A44DBF">
      <w:pPr>
        <w:ind w:right="72"/>
        <w:jc w:val="both"/>
        <w:rPr>
          <w:rFonts w:cs="Arial"/>
          <w:color w:val="auto"/>
        </w:rPr>
      </w:pPr>
    </w:p>
    <w:p w14:paraId="1066F18A" w14:textId="3D430F35" w:rsidR="005A013D" w:rsidRPr="00B33200" w:rsidRDefault="00BC6CFF" w:rsidP="00B33200">
      <w:pPr>
        <w:spacing w:line="240" w:lineRule="auto"/>
        <w:rPr>
          <w:rFonts w:cs="Arial"/>
          <w:b/>
          <w:bCs/>
          <w:color w:val="auto"/>
        </w:rPr>
      </w:pPr>
      <w:r>
        <w:rPr>
          <w:rFonts w:cs="Arial"/>
          <w:b/>
          <w:bCs/>
          <w:color w:val="auto"/>
        </w:rPr>
        <w:br w:type="page"/>
      </w:r>
    </w:p>
    <w:p w14:paraId="51C46BA4" w14:textId="721AFCF3" w:rsidR="006948E7" w:rsidRPr="00BC6CFF" w:rsidRDefault="00BC6CFF" w:rsidP="005C0F73">
      <w:pPr>
        <w:ind w:right="72"/>
        <w:jc w:val="both"/>
        <w:rPr>
          <w:rFonts w:cs="Arial"/>
          <w:b/>
          <w:bCs/>
          <w:color w:val="auto"/>
          <w:sz w:val="24"/>
          <w:szCs w:val="24"/>
        </w:rPr>
      </w:pPr>
      <w:r>
        <w:rPr>
          <w:rFonts w:eastAsia="Trebuchet MS" w:cs="Arial"/>
          <w:b/>
          <w:bCs/>
          <w:color w:val="004D90"/>
          <w:sz w:val="24"/>
          <w:szCs w:val="24"/>
        </w:rPr>
        <w:lastRenderedPageBreak/>
        <w:t>PREAMBULE</w:t>
      </w:r>
    </w:p>
    <w:p w14:paraId="77625C73" w14:textId="77777777" w:rsidR="006948E7" w:rsidRPr="004A09E2" w:rsidRDefault="006948E7" w:rsidP="005C0F73">
      <w:pPr>
        <w:ind w:right="72"/>
        <w:jc w:val="both"/>
        <w:rPr>
          <w:rFonts w:cs="Arial"/>
          <w:color w:val="auto"/>
        </w:rPr>
      </w:pPr>
    </w:p>
    <w:p w14:paraId="13819ADF" w14:textId="6D5A9364" w:rsidR="006948E7" w:rsidRPr="00660C7A" w:rsidRDefault="006948E7" w:rsidP="009D6CD6">
      <w:pPr>
        <w:shd w:val="clear" w:color="auto" w:fill="FFFFFF"/>
        <w:spacing w:after="100" w:afterAutospacing="1" w:line="240" w:lineRule="auto"/>
        <w:jc w:val="both"/>
        <w:rPr>
          <w:rFonts w:eastAsia="Times New Roman" w:cs="Arial"/>
          <w:color w:val="auto"/>
          <w:lang w:eastAsia="fr-FR"/>
        </w:rPr>
      </w:pPr>
      <w:r w:rsidRPr="00660C7A">
        <w:rPr>
          <w:rFonts w:eastAsia="Times New Roman" w:cs="Arial"/>
          <w:color w:val="auto"/>
          <w:lang w:eastAsia="fr-FR"/>
        </w:rPr>
        <w:t xml:space="preserve">La loi de Transformation de la Fonction Publique du 6 août 2019 a introduit l’obligation pour tous les employeurs publics de mettre en place un dispositif de signalement des actes de violence, de discrimination, de harcèlement et d’agissements sexistes dans la fonction publique conformément </w:t>
      </w:r>
      <w:r w:rsidR="00AD7365">
        <w:rPr>
          <w:rFonts w:eastAsia="Times New Roman" w:cs="Arial"/>
          <w:color w:val="auto"/>
          <w:lang w:eastAsia="fr-FR"/>
        </w:rPr>
        <w:t>à l’135-6</w:t>
      </w:r>
      <w:r w:rsidRPr="00660C7A">
        <w:rPr>
          <w:rFonts w:eastAsia="Times New Roman" w:cs="Arial"/>
          <w:color w:val="auto"/>
          <w:lang w:eastAsia="fr-FR"/>
        </w:rPr>
        <w:t xml:space="preserve"> du C</w:t>
      </w:r>
      <w:r w:rsidR="0066704D">
        <w:rPr>
          <w:rFonts w:eastAsia="Times New Roman" w:cs="Arial"/>
          <w:color w:val="auto"/>
          <w:lang w:eastAsia="fr-FR"/>
        </w:rPr>
        <w:t>ode Général de la Fonction Publique</w:t>
      </w:r>
      <w:r w:rsidR="00B53BA4">
        <w:rPr>
          <w:rFonts w:eastAsia="Times New Roman" w:cs="Arial"/>
          <w:color w:val="auto"/>
          <w:lang w:eastAsia="fr-FR"/>
        </w:rPr>
        <w:t xml:space="preserve">, compété </w:t>
      </w:r>
      <w:r w:rsidRPr="00660C7A">
        <w:rPr>
          <w:rFonts w:eastAsia="Times New Roman" w:cs="Arial"/>
          <w:color w:val="auto"/>
          <w:lang w:eastAsia="fr-FR"/>
        </w:rPr>
        <w:t>par le</w:t>
      </w:r>
      <w:r w:rsidR="00127CD2">
        <w:rPr>
          <w:rFonts w:eastAsia="Times New Roman" w:cs="Arial"/>
          <w:color w:val="auto"/>
          <w:lang w:eastAsia="fr-FR"/>
        </w:rPr>
        <w:t>s articles R135-1 à R135-10 de ce même Code.</w:t>
      </w:r>
    </w:p>
    <w:p w14:paraId="6E1F107C" w14:textId="77777777" w:rsidR="006948E7" w:rsidRPr="006948E7" w:rsidRDefault="006948E7" w:rsidP="009D6CD6">
      <w:pPr>
        <w:shd w:val="clear" w:color="auto" w:fill="FFFFFF"/>
        <w:spacing w:after="100" w:afterAutospacing="1" w:line="240" w:lineRule="auto"/>
        <w:jc w:val="both"/>
        <w:rPr>
          <w:rFonts w:eastAsia="Times New Roman" w:cs="Arial"/>
          <w:color w:val="auto"/>
          <w:lang w:eastAsia="fr-FR"/>
        </w:rPr>
      </w:pPr>
      <w:r w:rsidRPr="006948E7">
        <w:rPr>
          <w:rFonts w:eastAsia="Times New Roman" w:cs="Arial"/>
          <w:color w:val="auto"/>
          <w:lang w:eastAsia="fr-FR"/>
        </w:rPr>
        <w:t>Les objectifs majeurs de ce dispositif sont les suivants :</w:t>
      </w:r>
    </w:p>
    <w:p w14:paraId="38C85D15" w14:textId="77777777" w:rsidR="006948E7" w:rsidRPr="006948E7" w:rsidRDefault="006948E7" w:rsidP="009D6CD6">
      <w:pPr>
        <w:numPr>
          <w:ilvl w:val="0"/>
          <w:numId w:val="13"/>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Effectivité de la lutte contre tout type de violence, discrimination, harcèlement et en particulier les violences sexuelles et sexistes ;</w:t>
      </w:r>
    </w:p>
    <w:p w14:paraId="79A7C82A" w14:textId="77777777" w:rsidR="006948E7" w:rsidRPr="006948E7" w:rsidRDefault="006948E7" w:rsidP="009D6CD6">
      <w:pPr>
        <w:numPr>
          <w:ilvl w:val="0"/>
          <w:numId w:val="13"/>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Protection et accompagnement des victimes ;</w:t>
      </w:r>
    </w:p>
    <w:p w14:paraId="34B6F5C9" w14:textId="77777777" w:rsidR="006948E7" w:rsidRPr="006948E7" w:rsidRDefault="006948E7" w:rsidP="009D6CD6">
      <w:pPr>
        <w:numPr>
          <w:ilvl w:val="0"/>
          <w:numId w:val="13"/>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Sanction des auteurs ;</w:t>
      </w:r>
    </w:p>
    <w:p w14:paraId="69FFE3AD" w14:textId="3A15AC60" w:rsidR="006948E7" w:rsidRPr="006948E7" w:rsidRDefault="006948E7" w:rsidP="009D6CD6">
      <w:pPr>
        <w:numPr>
          <w:ilvl w:val="0"/>
          <w:numId w:val="13"/>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Structuration de l’action dans les 3 versants de la fonction publique pour offrir des garanties identiques ;</w:t>
      </w:r>
    </w:p>
    <w:p w14:paraId="18CE64E0" w14:textId="77777777" w:rsidR="006948E7" w:rsidRPr="006948E7" w:rsidRDefault="006948E7" w:rsidP="009D6CD6">
      <w:pPr>
        <w:numPr>
          <w:ilvl w:val="0"/>
          <w:numId w:val="13"/>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Exemplarité des employeurs publics.</w:t>
      </w:r>
    </w:p>
    <w:p w14:paraId="4100B6F9" w14:textId="6821186A" w:rsidR="006948E7" w:rsidRPr="006948E7" w:rsidRDefault="00127CD2" w:rsidP="009D6CD6">
      <w:pPr>
        <w:shd w:val="clear" w:color="auto" w:fill="FFFFFF"/>
        <w:spacing w:after="100" w:afterAutospacing="1" w:line="240" w:lineRule="auto"/>
        <w:jc w:val="both"/>
        <w:rPr>
          <w:rFonts w:eastAsia="Times New Roman" w:cs="Arial"/>
          <w:color w:val="auto"/>
          <w:lang w:eastAsia="fr-FR"/>
        </w:rPr>
      </w:pPr>
      <w:r>
        <w:rPr>
          <w:rFonts w:eastAsia="Times New Roman" w:cs="Arial"/>
          <w:color w:val="auto"/>
          <w:lang w:eastAsia="fr-FR"/>
        </w:rPr>
        <w:t>L</w:t>
      </w:r>
      <w:r w:rsidR="0066704D">
        <w:rPr>
          <w:rFonts w:eastAsia="Times New Roman" w:cs="Arial"/>
          <w:color w:val="auto"/>
          <w:lang w:eastAsia="fr-FR"/>
        </w:rPr>
        <w:t>’article R135-1 du</w:t>
      </w:r>
      <w:r>
        <w:rPr>
          <w:rFonts w:eastAsia="Times New Roman" w:cs="Arial"/>
          <w:color w:val="auto"/>
          <w:lang w:eastAsia="fr-FR"/>
        </w:rPr>
        <w:t xml:space="preserve"> Code Général de la Fonction Publique</w:t>
      </w:r>
      <w:r w:rsidR="001B1701">
        <w:rPr>
          <w:rFonts w:eastAsia="Times New Roman" w:cs="Arial"/>
          <w:color w:val="auto"/>
          <w:lang w:eastAsia="fr-FR"/>
        </w:rPr>
        <w:t xml:space="preserve"> </w:t>
      </w:r>
      <w:r w:rsidR="006948E7" w:rsidRPr="006948E7">
        <w:rPr>
          <w:rFonts w:eastAsia="Times New Roman" w:cs="Arial"/>
          <w:color w:val="auto"/>
          <w:lang w:eastAsia="fr-FR"/>
        </w:rPr>
        <w:t>détermine les composantes du dispositif à mettre en œuvre par les employeurs publics :</w:t>
      </w:r>
    </w:p>
    <w:p w14:paraId="537840E1" w14:textId="77777777" w:rsidR="006948E7" w:rsidRPr="006948E7" w:rsidRDefault="006948E7" w:rsidP="009D6CD6">
      <w:pPr>
        <w:numPr>
          <w:ilvl w:val="0"/>
          <w:numId w:val="14"/>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Une procédure de recueil des signalements effectués par les agents s’estimant victimes ou témoins de tels actes ou agissements,</w:t>
      </w:r>
    </w:p>
    <w:p w14:paraId="475DCA16" w14:textId="77777777" w:rsidR="006948E7" w:rsidRPr="006948E7" w:rsidRDefault="006948E7" w:rsidP="009D6CD6">
      <w:pPr>
        <w:numPr>
          <w:ilvl w:val="0"/>
          <w:numId w:val="14"/>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Une procédure d’orientation des agents s’estimant victimes de tels actes ou agissements vers les services et professionnels compétents chargés de leur accompagnement et de leur soutien,</w:t>
      </w:r>
    </w:p>
    <w:p w14:paraId="741E795E" w14:textId="77777777" w:rsidR="006948E7" w:rsidRPr="006948E7" w:rsidRDefault="006948E7" w:rsidP="009D6CD6">
      <w:pPr>
        <w:numPr>
          <w:ilvl w:val="0"/>
          <w:numId w:val="14"/>
        </w:numPr>
        <w:shd w:val="clear" w:color="auto" w:fill="FFFFFF"/>
        <w:spacing w:before="100" w:beforeAutospacing="1" w:after="100" w:afterAutospacing="1" w:line="240" w:lineRule="auto"/>
        <w:jc w:val="both"/>
        <w:rPr>
          <w:rFonts w:eastAsia="Times New Roman" w:cs="Arial"/>
          <w:color w:val="auto"/>
          <w:lang w:eastAsia="fr-FR"/>
        </w:rPr>
      </w:pPr>
      <w:r w:rsidRPr="006948E7">
        <w:rPr>
          <w:rFonts w:eastAsia="Times New Roman" w:cs="Arial"/>
          <w:color w:val="auto"/>
          <w:lang w:eastAsia="fr-FR"/>
        </w:rPr>
        <w:t>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50230103" w14:textId="35F8A2A5" w:rsidR="006948E7" w:rsidRPr="006948E7" w:rsidRDefault="001B1701" w:rsidP="009D6CD6">
      <w:pPr>
        <w:shd w:val="clear" w:color="auto" w:fill="FFFFFF"/>
        <w:spacing w:after="100" w:afterAutospacing="1" w:line="240" w:lineRule="auto"/>
        <w:jc w:val="both"/>
        <w:rPr>
          <w:rFonts w:eastAsia="Times New Roman" w:cs="Arial"/>
          <w:color w:val="auto"/>
          <w:lang w:eastAsia="fr-FR"/>
        </w:rPr>
      </w:pPr>
      <w:r>
        <w:rPr>
          <w:rFonts w:eastAsia="Times New Roman" w:cs="Arial"/>
          <w:color w:val="auto"/>
          <w:lang w:eastAsia="fr-FR"/>
        </w:rPr>
        <w:t>Enfin, l</w:t>
      </w:r>
      <w:r w:rsidR="006948E7" w:rsidRPr="006948E7">
        <w:rPr>
          <w:rFonts w:eastAsia="Times New Roman" w:cs="Arial"/>
          <w:color w:val="auto"/>
          <w:lang w:eastAsia="fr-FR"/>
        </w:rPr>
        <w:t xml:space="preserve">e Code général de la Fonction Publique </w:t>
      </w:r>
      <w:r w:rsidR="00554E3B">
        <w:rPr>
          <w:rFonts w:eastAsia="Times New Roman" w:cs="Arial"/>
          <w:color w:val="auto"/>
          <w:lang w:eastAsia="fr-FR"/>
        </w:rPr>
        <w:t>précise</w:t>
      </w:r>
      <w:r w:rsidR="006948E7" w:rsidRPr="006948E7">
        <w:rPr>
          <w:rFonts w:eastAsia="Times New Roman" w:cs="Arial"/>
          <w:color w:val="auto"/>
          <w:lang w:eastAsia="fr-FR"/>
        </w:rPr>
        <w:t xml:space="preserve"> que </w:t>
      </w:r>
      <w:r w:rsidR="006948E7" w:rsidRPr="00E972B0">
        <w:rPr>
          <w:rFonts w:eastAsia="Times New Roman" w:cs="Arial"/>
          <w:b/>
          <w:bCs/>
          <w:color w:val="auto"/>
          <w:lang w:eastAsia="fr-FR"/>
        </w:rPr>
        <w:t>« </w:t>
      </w:r>
      <w:r w:rsidR="0066704D" w:rsidRPr="0066704D">
        <w:rPr>
          <w:rFonts w:eastAsia="Times New Roman" w:cs="Arial"/>
          <w:b/>
          <w:bCs/>
          <w:i/>
          <w:iCs/>
          <w:color w:val="auto"/>
          <w:lang w:eastAsia="fr-FR"/>
        </w:rPr>
        <w:t xml:space="preserve">Pour les collectivités territoriales et les établissements mentionnés à l'article L. 4, le dispositif de signalement peut également être confié, dans les conditions prévues à l'article L. 452-43, aux centres de gestion dont ils </w:t>
      </w:r>
      <w:proofErr w:type="gramStart"/>
      <w:r w:rsidR="0066704D" w:rsidRPr="0066704D">
        <w:rPr>
          <w:rFonts w:eastAsia="Times New Roman" w:cs="Arial"/>
          <w:b/>
          <w:bCs/>
          <w:i/>
          <w:iCs/>
          <w:color w:val="auto"/>
          <w:lang w:eastAsia="fr-FR"/>
        </w:rPr>
        <w:t>relèvent</w:t>
      </w:r>
      <w:r w:rsidR="006948E7" w:rsidRPr="00E972B0">
        <w:rPr>
          <w:rFonts w:eastAsia="Times New Roman" w:cs="Arial"/>
          <w:b/>
          <w:bCs/>
          <w:i/>
          <w:iCs/>
          <w:color w:val="auto"/>
          <w:lang w:eastAsia="fr-FR"/>
        </w:rPr>
        <w:t>»</w:t>
      </w:r>
      <w:proofErr w:type="gramEnd"/>
      <w:r w:rsidR="006948E7" w:rsidRPr="00E972B0">
        <w:rPr>
          <w:rFonts w:eastAsia="Times New Roman" w:cs="Arial"/>
          <w:b/>
          <w:bCs/>
          <w:i/>
          <w:iCs/>
          <w:color w:val="auto"/>
          <w:lang w:eastAsia="fr-FR"/>
        </w:rPr>
        <w:t>.</w:t>
      </w:r>
    </w:p>
    <w:p w14:paraId="69EA9F49" w14:textId="5D280588" w:rsidR="006948E7" w:rsidRPr="0016074C" w:rsidRDefault="009517B0" w:rsidP="009D6CD6">
      <w:pPr>
        <w:ind w:right="72"/>
        <w:jc w:val="both"/>
        <w:rPr>
          <w:rFonts w:cs="Arial"/>
          <w:color w:val="auto"/>
        </w:rPr>
      </w:pPr>
      <w:r w:rsidRPr="0016074C">
        <w:rPr>
          <w:rFonts w:cs="Arial"/>
          <w:color w:val="auto"/>
        </w:rPr>
        <w:t xml:space="preserve">Cette nouvelle mission est </w:t>
      </w:r>
      <w:r w:rsidR="00E972B0">
        <w:rPr>
          <w:rFonts w:cs="Arial"/>
          <w:color w:val="auto"/>
        </w:rPr>
        <w:t xml:space="preserve">donc </w:t>
      </w:r>
      <w:r w:rsidRPr="0016074C">
        <w:rPr>
          <w:rFonts w:cs="Arial"/>
          <w:color w:val="auto"/>
        </w:rPr>
        <w:t xml:space="preserve">ouverte à l’ensemble des collectivités </w:t>
      </w:r>
      <w:r w:rsidR="00554E3B" w:rsidRPr="0016074C">
        <w:rPr>
          <w:rFonts w:cs="Arial"/>
          <w:color w:val="auto"/>
        </w:rPr>
        <w:t xml:space="preserve">affiliées et non affiliées </w:t>
      </w:r>
      <w:r w:rsidR="00B14759" w:rsidRPr="0016074C">
        <w:rPr>
          <w:rFonts w:cs="Arial"/>
          <w:color w:val="auto"/>
        </w:rPr>
        <w:t>qui en feraient la demande</w:t>
      </w:r>
      <w:r w:rsidRPr="0016074C">
        <w:rPr>
          <w:rFonts w:cs="Arial"/>
          <w:color w:val="auto"/>
        </w:rPr>
        <w:t>.</w:t>
      </w:r>
    </w:p>
    <w:p w14:paraId="1F5A0075" w14:textId="77777777" w:rsidR="009517B0" w:rsidRPr="004A09E2" w:rsidRDefault="009517B0" w:rsidP="009D6CD6">
      <w:pPr>
        <w:ind w:right="72"/>
        <w:jc w:val="both"/>
        <w:rPr>
          <w:rFonts w:cs="Arial"/>
          <w:color w:val="auto"/>
        </w:rPr>
      </w:pPr>
    </w:p>
    <w:p w14:paraId="5C64E2DA" w14:textId="33491552" w:rsidR="009517B0" w:rsidRPr="003F3565" w:rsidRDefault="00554E3B" w:rsidP="000566D7">
      <w:pPr>
        <w:ind w:right="72"/>
        <w:jc w:val="both"/>
        <w:rPr>
          <w:rFonts w:cs="Arial"/>
          <w:color w:val="auto"/>
        </w:rPr>
      </w:pPr>
      <w:proofErr w:type="spellStart"/>
      <w:r w:rsidRPr="003F3565">
        <w:rPr>
          <w:rFonts w:cs="Arial"/>
          <w:color w:val="auto"/>
        </w:rPr>
        <w:t>A</w:t>
      </w:r>
      <w:proofErr w:type="spellEnd"/>
      <w:r w:rsidRPr="003F3565">
        <w:rPr>
          <w:rFonts w:cs="Arial"/>
          <w:color w:val="auto"/>
        </w:rPr>
        <w:t xml:space="preserve"> la suite d’une procédure de </w:t>
      </w:r>
      <w:r w:rsidR="002239FB" w:rsidRPr="003F3565">
        <w:rPr>
          <w:rFonts w:cs="Arial"/>
          <w:color w:val="auto"/>
        </w:rPr>
        <w:t>mise</w:t>
      </w:r>
      <w:r w:rsidRPr="003F3565">
        <w:rPr>
          <w:rFonts w:cs="Arial"/>
          <w:color w:val="auto"/>
        </w:rPr>
        <w:t xml:space="preserve"> en concur</w:t>
      </w:r>
      <w:r w:rsidR="002239FB" w:rsidRPr="003F3565">
        <w:rPr>
          <w:rFonts w:cs="Arial"/>
          <w:color w:val="auto"/>
        </w:rPr>
        <w:t>rence, l</w:t>
      </w:r>
      <w:r w:rsidR="009517B0" w:rsidRPr="003F3565">
        <w:rPr>
          <w:rFonts w:cs="Arial"/>
          <w:color w:val="auto"/>
        </w:rPr>
        <w:t xml:space="preserve">e dispositif est souscrit </w:t>
      </w:r>
      <w:r w:rsidR="003F3565" w:rsidRPr="003F3565">
        <w:rPr>
          <w:rFonts w:cs="Arial"/>
          <w:color w:val="auto"/>
        </w:rPr>
        <w:t xml:space="preserve">par le CDG13 </w:t>
      </w:r>
      <w:r w:rsidR="009517B0" w:rsidRPr="003F3565">
        <w:rPr>
          <w:rFonts w:cs="Arial"/>
          <w:color w:val="auto"/>
        </w:rPr>
        <w:t xml:space="preserve">auprès </w:t>
      </w:r>
      <w:r w:rsidR="00B238FC" w:rsidRPr="003F3565">
        <w:rPr>
          <w:rFonts w:cs="Arial"/>
          <w:color w:val="auto"/>
        </w:rPr>
        <w:t xml:space="preserve">du </w:t>
      </w:r>
      <w:r w:rsidR="002239FB" w:rsidRPr="003F3565">
        <w:rPr>
          <w:rFonts w:cs="Arial"/>
          <w:color w:val="auto"/>
        </w:rPr>
        <w:t>cabinet</w:t>
      </w:r>
      <w:r w:rsidR="00B238FC" w:rsidRPr="003F3565">
        <w:rPr>
          <w:rFonts w:cs="Arial"/>
          <w:color w:val="auto"/>
        </w:rPr>
        <w:t xml:space="preserve"> ALLODISCRIM</w:t>
      </w:r>
      <w:r w:rsidR="009517B0" w:rsidRPr="003F3565">
        <w:rPr>
          <w:rFonts w:cs="Arial"/>
          <w:color w:val="auto"/>
        </w:rPr>
        <w:t xml:space="preserve"> pour une durée de 2 ans </w:t>
      </w:r>
      <w:r w:rsidR="0070169B" w:rsidRPr="003F3565">
        <w:rPr>
          <w:rFonts w:cs="Arial"/>
          <w:color w:val="auto"/>
        </w:rPr>
        <w:t>du 21/06/2023 au 20/06/2025</w:t>
      </w:r>
      <w:r w:rsidR="00135A4E" w:rsidRPr="003F3565">
        <w:rPr>
          <w:rFonts w:cs="Arial"/>
          <w:color w:val="auto"/>
        </w:rPr>
        <w:t>, renouvelable pour une année</w:t>
      </w:r>
      <w:r w:rsidR="0070169B" w:rsidRPr="003F3565">
        <w:rPr>
          <w:rFonts w:cs="Arial"/>
          <w:color w:val="auto"/>
        </w:rPr>
        <w:t>, soit jusqu’au 20/06/2026.</w:t>
      </w:r>
    </w:p>
    <w:p w14:paraId="437CA02B" w14:textId="02F2567F" w:rsidR="000C2230" w:rsidRPr="00B27097" w:rsidRDefault="000C2230" w:rsidP="000566D7">
      <w:pPr>
        <w:ind w:right="72"/>
        <w:jc w:val="both"/>
        <w:rPr>
          <w:rFonts w:cs="Arial"/>
          <w:color w:val="auto"/>
        </w:rPr>
      </w:pPr>
    </w:p>
    <w:p w14:paraId="1AEBB7CC" w14:textId="77777777" w:rsidR="00216F34" w:rsidRDefault="00216F34" w:rsidP="009D6CD6">
      <w:pPr>
        <w:ind w:right="72"/>
        <w:jc w:val="both"/>
        <w:rPr>
          <w:rFonts w:cs="Arial"/>
          <w:b/>
        </w:rPr>
      </w:pPr>
    </w:p>
    <w:p w14:paraId="3F7544D3" w14:textId="77777777" w:rsidR="00660C7A" w:rsidRDefault="00660C7A" w:rsidP="009D6CD6">
      <w:pPr>
        <w:ind w:right="72"/>
        <w:jc w:val="both"/>
        <w:rPr>
          <w:rFonts w:cs="Arial"/>
          <w:b/>
        </w:rPr>
      </w:pPr>
    </w:p>
    <w:p w14:paraId="5FF6DF87" w14:textId="77777777" w:rsidR="00216F34" w:rsidRDefault="00216F34" w:rsidP="009D6CD6">
      <w:pPr>
        <w:ind w:right="72"/>
        <w:jc w:val="both"/>
        <w:rPr>
          <w:rFonts w:cs="Arial"/>
          <w:b/>
        </w:rPr>
      </w:pPr>
      <w:r>
        <w:rPr>
          <w:rFonts w:cs="Arial"/>
          <w:b/>
        </w:rPr>
        <w:t>Il est convenu ce qui suit :</w:t>
      </w:r>
    </w:p>
    <w:p w14:paraId="27F07F44" w14:textId="77777777" w:rsidR="009079F8" w:rsidRDefault="009079F8" w:rsidP="009D6CD6">
      <w:pPr>
        <w:ind w:right="72"/>
        <w:jc w:val="both"/>
        <w:rPr>
          <w:rFonts w:cs="Arial"/>
          <w:b/>
        </w:rPr>
      </w:pPr>
    </w:p>
    <w:p w14:paraId="5923E6F3" w14:textId="77777777" w:rsidR="0066704D" w:rsidRDefault="0066704D">
      <w:pPr>
        <w:spacing w:line="240" w:lineRule="auto"/>
        <w:rPr>
          <w:rFonts w:eastAsia="Trebuchet MS" w:cs="Arial"/>
          <w:b/>
          <w:bCs/>
          <w:color w:val="004D90"/>
          <w:sz w:val="24"/>
          <w:szCs w:val="24"/>
        </w:rPr>
      </w:pPr>
      <w:r>
        <w:rPr>
          <w:rFonts w:eastAsia="Trebuchet MS" w:cs="Arial"/>
          <w:b/>
          <w:bCs/>
          <w:color w:val="004D90"/>
          <w:sz w:val="24"/>
          <w:szCs w:val="24"/>
        </w:rPr>
        <w:br w:type="page"/>
      </w:r>
    </w:p>
    <w:p w14:paraId="74EBACE1" w14:textId="1E846BAF" w:rsidR="009079F8" w:rsidRDefault="009079F8" w:rsidP="009D6CD6">
      <w:pPr>
        <w:ind w:right="72"/>
        <w:jc w:val="both"/>
        <w:rPr>
          <w:rFonts w:eastAsia="Trebuchet MS" w:cs="Arial"/>
          <w:b/>
          <w:bCs/>
          <w:color w:val="004D90"/>
          <w:sz w:val="24"/>
          <w:szCs w:val="24"/>
        </w:rPr>
      </w:pPr>
      <w:r w:rsidRPr="00180424">
        <w:rPr>
          <w:rFonts w:eastAsia="Trebuchet MS" w:cs="Arial"/>
          <w:b/>
          <w:bCs/>
          <w:color w:val="004D90"/>
          <w:sz w:val="24"/>
          <w:szCs w:val="24"/>
        </w:rPr>
        <w:lastRenderedPageBreak/>
        <w:t xml:space="preserve">ARTICLE </w:t>
      </w:r>
      <w:r>
        <w:rPr>
          <w:rFonts w:eastAsia="Trebuchet MS" w:cs="Arial"/>
          <w:b/>
          <w:bCs/>
          <w:color w:val="004D90"/>
          <w:sz w:val="24"/>
          <w:szCs w:val="24"/>
        </w:rPr>
        <w:t>1</w:t>
      </w:r>
      <w:r w:rsidRPr="00180424">
        <w:rPr>
          <w:rFonts w:eastAsia="Trebuchet MS" w:cs="Arial"/>
          <w:b/>
          <w:bCs/>
          <w:color w:val="004D90"/>
          <w:sz w:val="24"/>
          <w:szCs w:val="24"/>
        </w:rPr>
        <w:t xml:space="preserve"> : </w:t>
      </w:r>
      <w:r w:rsidR="00660C7A">
        <w:rPr>
          <w:rFonts w:eastAsia="Trebuchet MS" w:cs="Arial"/>
          <w:b/>
          <w:bCs/>
          <w:color w:val="004D90"/>
          <w:sz w:val="24"/>
          <w:szCs w:val="24"/>
        </w:rPr>
        <w:t>PARTIES</w:t>
      </w:r>
    </w:p>
    <w:p w14:paraId="78DE029B" w14:textId="77777777" w:rsidR="00A1675C" w:rsidRPr="00A1675C" w:rsidRDefault="00A1675C" w:rsidP="00A1675C">
      <w:pPr>
        <w:ind w:right="72"/>
        <w:jc w:val="both"/>
        <w:rPr>
          <w:rFonts w:cs="Arial"/>
          <w:bCs/>
        </w:rPr>
      </w:pPr>
    </w:p>
    <w:p w14:paraId="52BE7FD7" w14:textId="0CE71BA7" w:rsidR="00A1675C" w:rsidRDefault="00A1675C" w:rsidP="00A1675C">
      <w:pPr>
        <w:ind w:right="72"/>
        <w:jc w:val="both"/>
        <w:rPr>
          <w:rFonts w:cs="Arial"/>
          <w:bCs/>
        </w:rPr>
      </w:pPr>
      <w:r w:rsidRPr="00A1675C">
        <w:rPr>
          <w:rFonts w:cs="Arial"/>
          <w:bCs/>
        </w:rPr>
        <w:t xml:space="preserve">La </w:t>
      </w:r>
      <w:r w:rsidR="00135A4E">
        <w:rPr>
          <w:rFonts w:cs="Arial"/>
          <w:bCs/>
        </w:rPr>
        <w:t>mairie/établissement public de</w:t>
      </w:r>
      <w:r w:rsidR="00CE0F50">
        <w:rPr>
          <w:rFonts w:cs="Arial"/>
          <w:bCs/>
        </w:rPr>
        <w:t>……………</w:t>
      </w:r>
      <w:r w:rsidRPr="00A1675C">
        <w:rPr>
          <w:rFonts w:cs="Arial"/>
          <w:bCs/>
        </w:rPr>
        <w:t>, représenté</w:t>
      </w:r>
      <w:r w:rsidR="003C08FB">
        <w:rPr>
          <w:rFonts w:cs="Arial"/>
          <w:bCs/>
        </w:rPr>
        <w:t>(e)</w:t>
      </w:r>
      <w:r w:rsidRPr="00A1675C">
        <w:rPr>
          <w:rFonts w:cs="Arial"/>
          <w:bCs/>
        </w:rPr>
        <w:t xml:space="preserve"> par </w:t>
      </w:r>
      <w:r w:rsidR="00C1549B">
        <w:rPr>
          <w:rFonts w:cs="Arial"/>
          <w:bCs/>
        </w:rPr>
        <w:t xml:space="preserve">M./Mme </w:t>
      </w:r>
      <w:r w:rsidR="00CE0F50">
        <w:rPr>
          <w:rFonts w:cs="Arial"/>
          <w:bCs/>
        </w:rPr>
        <w:t>…………</w:t>
      </w:r>
      <w:proofErr w:type="gramStart"/>
      <w:r w:rsidR="00CE0F50">
        <w:rPr>
          <w:rFonts w:cs="Arial"/>
          <w:bCs/>
        </w:rPr>
        <w:t>…….</w:t>
      </w:r>
      <w:proofErr w:type="gramEnd"/>
      <w:r w:rsidRPr="00A1675C">
        <w:rPr>
          <w:rFonts w:cs="Arial"/>
          <w:bCs/>
        </w:rPr>
        <w:t xml:space="preserve">, </w:t>
      </w:r>
      <w:r w:rsidR="008844EF">
        <w:rPr>
          <w:rFonts w:cs="Arial"/>
          <w:bCs/>
        </w:rPr>
        <w:t xml:space="preserve">agissant en qualité de </w:t>
      </w:r>
      <w:r w:rsidRPr="00A1675C">
        <w:rPr>
          <w:rFonts w:cs="Arial"/>
          <w:bCs/>
        </w:rPr>
        <w:t>Maire</w:t>
      </w:r>
      <w:r w:rsidR="00CF33BE">
        <w:rPr>
          <w:rFonts w:cs="Arial"/>
          <w:bCs/>
        </w:rPr>
        <w:t>/Pré</w:t>
      </w:r>
      <w:r w:rsidR="00823DE5">
        <w:rPr>
          <w:rFonts w:cs="Arial"/>
          <w:bCs/>
        </w:rPr>
        <w:t>sident</w:t>
      </w:r>
      <w:r w:rsidRPr="00A1675C">
        <w:rPr>
          <w:rFonts w:cs="Arial"/>
          <w:bCs/>
        </w:rPr>
        <w:t xml:space="preserve">, </w:t>
      </w:r>
    </w:p>
    <w:p w14:paraId="4A993D08" w14:textId="77777777" w:rsidR="00A1675C" w:rsidRDefault="00A1675C" w:rsidP="00A1675C">
      <w:pPr>
        <w:ind w:right="72"/>
        <w:jc w:val="both"/>
        <w:rPr>
          <w:rFonts w:cs="Arial"/>
          <w:bCs/>
        </w:rPr>
      </w:pPr>
    </w:p>
    <w:p w14:paraId="3BEFD75D" w14:textId="744587E3" w:rsidR="00A1675C" w:rsidRPr="00660C7A" w:rsidRDefault="00A1675C" w:rsidP="00A1675C">
      <w:pPr>
        <w:ind w:right="72"/>
        <w:jc w:val="both"/>
        <w:rPr>
          <w:rFonts w:cs="Arial"/>
          <w:bCs/>
          <w:color w:val="auto"/>
        </w:rPr>
      </w:pPr>
      <w:r w:rsidRPr="00660C7A">
        <w:rPr>
          <w:rFonts w:cs="Arial"/>
          <w:bCs/>
          <w:color w:val="auto"/>
        </w:rPr>
        <w:t>ET</w:t>
      </w:r>
    </w:p>
    <w:p w14:paraId="7A878205" w14:textId="77777777" w:rsidR="00A1675C" w:rsidRPr="00A1675C" w:rsidRDefault="00A1675C" w:rsidP="00A1675C">
      <w:pPr>
        <w:ind w:right="72"/>
        <w:jc w:val="both"/>
        <w:rPr>
          <w:rFonts w:cs="Arial"/>
          <w:bCs/>
        </w:rPr>
      </w:pPr>
    </w:p>
    <w:p w14:paraId="63CC6450" w14:textId="77777777" w:rsidR="0027643C" w:rsidRDefault="00A1675C" w:rsidP="00660C7A">
      <w:pPr>
        <w:ind w:right="72"/>
        <w:jc w:val="both"/>
        <w:rPr>
          <w:rFonts w:cs="Arial"/>
          <w:bCs/>
        </w:rPr>
      </w:pPr>
      <w:r w:rsidRPr="00A1675C">
        <w:rPr>
          <w:rFonts w:cs="Arial"/>
          <w:bCs/>
        </w:rPr>
        <w:t xml:space="preserve">Le Centre de Gestion de la Fonction Publique Territoriale des Bouches-du-Rhône représenté Monsieur Georges CRISTIANI, </w:t>
      </w:r>
      <w:r w:rsidR="00660C7A">
        <w:rPr>
          <w:rFonts w:cs="Arial"/>
          <w:bCs/>
        </w:rPr>
        <w:t xml:space="preserve">agissant en </w:t>
      </w:r>
      <w:r w:rsidR="0027643C">
        <w:rPr>
          <w:rFonts w:cs="Arial"/>
          <w:bCs/>
        </w:rPr>
        <w:t>qualité de Président,</w:t>
      </w:r>
    </w:p>
    <w:p w14:paraId="1CEA36C1" w14:textId="158C55CC" w:rsidR="00C81609" w:rsidRDefault="00C81609" w:rsidP="00660C7A">
      <w:pPr>
        <w:ind w:right="72"/>
        <w:jc w:val="both"/>
        <w:rPr>
          <w:rFonts w:cs="Arial"/>
          <w:b/>
        </w:rPr>
      </w:pPr>
    </w:p>
    <w:p w14:paraId="6DACF57E" w14:textId="77777777" w:rsidR="0070169B" w:rsidRDefault="0070169B" w:rsidP="005C0F73">
      <w:pPr>
        <w:ind w:right="72"/>
        <w:rPr>
          <w:rFonts w:eastAsia="Trebuchet MS" w:cs="Arial"/>
          <w:b/>
          <w:bCs/>
          <w:color w:val="004D90"/>
          <w:sz w:val="24"/>
          <w:szCs w:val="24"/>
        </w:rPr>
      </w:pPr>
      <w:bookmarkStart w:id="0" w:name="_Hlk137030491"/>
    </w:p>
    <w:p w14:paraId="6043557D" w14:textId="410C65FD" w:rsidR="005C0F73" w:rsidRPr="00F5223B" w:rsidRDefault="00637EDE" w:rsidP="005C0F73">
      <w:pPr>
        <w:ind w:right="72"/>
        <w:rPr>
          <w:rFonts w:cs="Arial"/>
          <w:b/>
        </w:rPr>
      </w:pPr>
      <w:r w:rsidRPr="00180424">
        <w:rPr>
          <w:rFonts w:eastAsia="Trebuchet MS" w:cs="Arial"/>
          <w:b/>
          <w:bCs/>
          <w:color w:val="004D90"/>
          <w:sz w:val="24"/>
          <w:szCs w:val="24"/>
        </w:rPr>
        <w:t xml:space="preserve">ARTICLE </w:t>
      </w:r>
      <w:r w:rsidR="009079F8">
        <w:rPr>
          <w:rFonts w:eastAsia="Trebuchet MS" w:cs="Arial"/>
          <w:b/>
          <w:bCs/>
          <w:color w:val="004D90"/>
          <w:sz w:val="24"/>
          <w:szCs w:val="24"/>
        </w:rPr>
        <w:t>2</w:t>
      </w:r>
      <w:r w:rsidRPr="00180424">
        <w:rPr>
          <w:rFonts w:eastAsia="Trebuchet MS" w:cs="Arial"/>
          <w:b/>
          <w:bCs/>
          <w:color w:val="004D90"/>
          <w:sz w:val="24"/>
          <w:szCs w:val="24"/>
        </w:rPr>
        <w:t xml:space="preserve"> : </w:t>
      </w:r>
      <w:bookmarkStart w:id="1" w:name="_Hlk137028746"/>
      <w:r>
        <w:rPr>
          <w:rFonts w:eastAsia="Trebuchet MS" w:cs="Arial"/>
          <w:b/>
          <w:bCs/>
          <w:color w:val="004D90"/>
          <w:sz w:val="24"/>
          <w:szCs w:val="24"/>
        </w:rPr>
        <w:t>OBJET DE LA CONVENTION</w:t>
      </w:r>
      <w:bookmarkEnd w:id="0"/>
      <w:bookmarkEnd w:id="1"/>
    </w:p>
    <w:p w14:paraId="12339247" w14:textId="77777777" w:rsidR="00AD0914" w:rsidRPr="005C0F73" w:rsidRDefault="00AD0914" w:rsidP="00394C3C">
      <w:pPr>
        <w:ind w:right="72"/>
        <w:jc w:val="both"/>
        <w:rPr>
          <w:rFonts w:cs="Arial"/>
          <w:b/>
        </w:rPr>
      </w:pPr>
    </w:p>
    <w:p w14:paraId="5F7F568D" w14:textId="7140CD14" w:rsidR="0004592C" w:rsidRDefault="009E4986" w:rsidP="0004592C">
      <w:pPr>
        <w:pStyle w:val="Retraitcorpsdetexte"/>
        <w:spacing w:after="0"/>
        <w:ind w:left="0" w:right="72"/>
        <w:jc w:val="both"/>
        <w:rPr>
          <w:rFonts w:cs="Arial"/>
        </w:rPr>
      </w:pPr>
      <w:r>
        <w:rPr>
          <w:rFonts w:cs="Arial"/>
        </w:rPr>
        <w:t xml:space="preserve">La présente convention détermine les </w:t>
      </w:r>
      <w:r w:rsidR="009517B0">
        <w:rPr>
          <w:rFonts w:cs="Arial"/>
        </w:rPr>
        <w:t xml:space="preserve">conditions d’adhésion au dispositif de signalement souscrit par le CDG13 et </w:t>
      </w:r>
      <w:r w:rsidR="009B2711">
        <w:rPr>
          <w:rFonts w:cs="Arial"/>
        </w:rPr>
        <w:t>le</w:t>
      </w:r>
      <w:r w:rsidR="009517B0">
        <w:rPr>
          <w:rFonts w:cs="Arial"/>
        </w:rPr>
        <w:t>s engagements respectifs de chacun</w:t>
      </w:r>
      <w:r w:rsidR="009B2711">
        <w:rPr>
          <w:rFonts w:cs="Arial"/>
        </w:rPr>
        <w:t>e</w:t>
      </w:r>
      <w:r w:rsidR="009517B0">
        <w:rPr>
          <w:rFonts w:cs="Arial"/>
        </w:rPr>
        <w:t xml:space="preserve"> des parties.</w:t>
      </w:r>
    </w:p>
    <w:p w14:paraId="25305821" w14:textId="77777777" w:rsidR="0070015E" w:rsidRDefault="0070015E" w:rsidP="0004592C">
      <w:pPr>
        <w:pStyle w:val="Retraitcorpsdetexte"/>
        <w:spacing w:after="0"/>
        <w:ind w:left="0" w:right="72"/>
        <w:jc w:val="both"/>
        <w:rPr>
          <w:rFonts w:cs="Arial"/>
        </w:rPr>
      </w:pPr>
    </w:p>
    <w:p w14:paraId="1CA34C71" w14:textId="2807FC45" w:rsidR="0070015E" w:rsidRDefault="0070015E" w:rsidP="0070015E">
      <w:pPr>
        <w:pStyle w:val="Retraitcorpsdetexte"/>
        <w:ind w:left="0" w:right="72"/>
        <w:jc w:val="both"/>
        <w:rPr>
          <w:rFonts w:cs="Arial"/>
        </w:rPr>
      </w:pPr>
      <w:r w:rsidRPr="0070015E">
        <w:rPr>
          <w:rFonts w:cs="Arial"/>
        </w:rPr>
        <w:t xml:space="preserve">Cette adhésion permet à la collectivité ou l'établissement adhérent </w:t>
      </w:r>
      <w:r w:rsidR="00E61AAE">
        <w:rPr>
          <w:rFonts w:cs="Arial"/>
        </w:rPr>
        <w:t xml:space="preserve">au dispositif </w:t>
      </w:r>
      <w:r w:rsidRPr="0070015E">
        <w:rPr>
          <w:rFonts w:cs="Arial"/>
        </w:rPr>
        <w:t>de répondre aux obligations</w:t>
      </w:r>
      <w:r>
        <w:rPr>
          <w:rFonts w:cs="Arial"/>
        </w:rPr>
        <w:t xml:space="preserve"> </w:t>
      </w:r>
      <w:r w:rsidRPr="0070015E">
        <w:rPr>
          <w:rFonts w:cs="Arial"/>
        </w:rPr>
        <w:t>fixées par le</w:t>
      </w:r>
      <w:r w:rsidR="0066704D">
        <w:rPr>
          <w:rFonts w:cs="Arial"/>
        </w:rPr>
        <w:t>s articles R135-1 à R135-10 du</w:t>
      </w:r>
      <w:r w:rsidRPr="0070015E">
        <w:rPr>
          <w:rFonts w:cs="Arial"/>
        </w:rPr>
        <w:t xml:space="preserve"> </w:t>
      </w:r>
      <w:r w:rsidR="00127CD2">
        <w:rPr>
          <w:rFonts w:cs="Arial"/>
        </w:rPr>
        <w:t>Code Général de la Fonction Publique</w:t>
      </w:r>
      <w:r w:rsidRPr="0070015E">
        <w:rPr>
          <w:rFonts w:cs="Arial"/>
        </w:rPr>
        <w:t xml:space="preserve"> et de bénéficier des services suivants :</w:t>
      </w:r>
    </w:p>
    <w:p w14:paraId="5EDD8038" w14:textId="27FA0DAD" w:rsidR="00E61AAE" w:rsidRDefault="00E61AAE" w:rsidP="00E61AAE">
      <w:pPr>
        <w:pStyle w:val="Retraitcorpsdetexte"/>
        <w:numPr>
          <w:ilvl w:val="0"/>
          <w:numId w:val="15"/>
        </w:numPr>
        <w:ind w:right="72"/>
        <w:jc w:val="both"/>
        <w:rPr>
          <w:rFonts w:cs="Arial"/>
        </w:rPr>
      </w:pPr>
      <w:r>
        <w:rPr>
          <w:rFonts w:cs="Arial"/>
        </w:rPr>
        <w:t>L</w:t>
      </w:r>
      <w:r w:rsidR="00E3018E">
        <w:rPr>
          <w:rFonts w:cs="Arial"/>
        </w:rPr>
        <w:t>a f</w:t>
      </w:r>
      <w:r w:rsidR="00B86410" w:rsidRPr="00B86410">
        <w:rPr>
          <w:rFonts w:cs="Arial"/>
        </w:rPr>
        <w:t>ourniture d’un outil dématérialisé et sécurisé de recueil des signalements des agents (traçabilité des échanges)</w:t>
      </w:r>
      <w:r w:rsidR="00E3018E">
        <w:rPr>
          <w:rFonts w:cs="Arial"/>
        </w:rPr>
        <w:t> ;</w:t>
      </w:r>
    </w:p>
    <w:p w14:paraId="3328583C" w14:textId="484E6C0B" w:rsidR="009517B0" w:rsidRPr="00E61AAE" w:rsidRDefault="00E3018E" w:rsidP="00E61AAE">
      <w:pPr>
        <w:pStyle w:val="Retraitcorpsdetexte"/>
        <w:numPr>
          <w:ilvl w:val="0"/>
          <w:numId w:val="15"/>
        </w:numPr>
        <w:ind w:right="72"/>
        <w:jc w:val="both"/>
        <w:rPr>
          <w:rFonts w:cs="Arial"/>
        </w:rPr>
      </w:pPr>
      <w:r>
        <w:rPr>
          <w:rFonts w:cs="Arial"/>
        </w:rPr>
        <w:t>Des p</w:t>
      </w:r>
      <w:r w:rsidR="00E61AAE" w:rsidRPr="00E61AAE">
        <w:rPr>
          <w:rFonts w:cs="Arial"/>
        </w:rPr>
        <w:t>restations de conseil, d’accompagnement et de traitement des situations</w:t>
      </w:r>
      <w:r>
        <w:rPr>
          <w:rFonts w:cs="Arial"/>
        </w:rPr>
        <w:t>.</w:t>
      </w:r>
    </w:p>
    <w:p w14:paraId="47E63CF4" w14:textId="77777777" w:rsidR="009517B0" w:rsidRDefault="009517B0" w:rsidP="0004592C">
      <w:pPr>
        <w:pStyle w:val="Retraitcorpsdetexte"/>
        <w:spacing w:after="0"/>
        <w:ind w:left="0" w:right="72"/>
        <w:jc w:val="both"/>
        <w:rPr>
          <w:rFonts w:cs="Arial"/>
        </w:rPr>
      </w:pPr>
    </w:p>
    <w:p w14:paraId="66BD2D43" w14:textId="5F27CCD5" w:rsidR="009517B0" w:rsidRDefault="00637EDE" w:rsidP="0004592C">
      <w:pPr>
        <w:pStyle w:val="Retraitcorpsdetexte"/>
        <w:spacing w:after="0"/>
        <w:ind w:left="0" w:right="72"/>
        <w:jc w:val="both"/>
        <w:rPr>
          <w:rFonts w:cs="Arial"/>
        </w:rPr>
      </w:pPr>
      <w:r w:rsidRPr="00180424">
        <w:rPr>
          <w:rFonts w:eastAsia="Trebuchet MS" w:cs="Arial"/>
          <w:b/>
          <w:bCs/>
          <w:color w:val="004D90"/>
          <w:sz w:val="24"/>
          <w:szCs w:val="24"/>
        </w:rPr>
        <w:t xml:space="preserve">ARTICLE </w:t>
      </w:r>
      <w:r>
        <w:rPr>
          <w:rFonts w:eastAsia="Trebuchet MS" w:cs="Arial"/>
          <w:b/>
          <w:bCs/>
          <w:color w:val="004D90"/>
          <w:sz w:val="24"/>
          <w:szCs w:val="24"/>
        </w:rPr>
        <w:t>2</w:t>
      </w:r>
      <w:r w:rsidRPr="00180424">
        <w:rPr>
          <w:rFonts w:eastAsia="Trebuchet MS" w:cs="Arial"/>
          <w:b/>
          <w:bCs/>
          <w:color w:val="004D90"/>
          <w:sz w:val="24"/>
          <w:szCs w:val="24"/>
        </w:rPr>
        <w:t xml:space="preserve"> : </w:t>
      </w:r>
      <w:r>
        <w:rPr>
          <w:rFonts w:eastAsia="Trebuchet MS" w:cs="Arial"/>
          <w:b/>
          <w:bCs/>
          <w:color w:val="004D90"/>
          <w:sz w:val="24"/>
          <w:szCs w:val="24"/>
        </w:rPr>
        <w:t>DUREE</w:t>
      </w:r>
    </w:p>
    <w:p w14:paraId="7FC1B346" w14:textId="77777777" w:rsidR="00180424" w:rsidRPr="005C0F73" w:rsidRDefault="00180424" w:rsidP="00180424">
      <w:pPr>
        <w:pStyle w:val="Retraitcorpsdetexte"/>
        <w:spacing w:after="0"/>
        <w:ind w:left="0" w:right="72"/>
        <w:jc w:val="both"/>
        <w:rPr>
          <w:rFonts w:cs="Arial"/>
          <w:b/>
        </w:rPr>
      </w:pPr>
    </w:p>
    <w:p w14:paraId="58CFC16C" w14:textId="0ECD8BBA" w:rsidR="00205038" w:rsidRPr="003F3565" w:rsidRDefault="00180424" w:rsidP="005A79F7">
      <w:pPr>
        <w:pStyle w:val="Retraitcorpsdetexte"/>
        <w:ind w:left="0" w:right="72"/>
        <w:jc w:val="both"/>
        <w:rPr>
          <w:rFonts w:cs="Arial"/>
          <w:color w:val="auto"/>
        </w:rPr>
      </w:pPr>
      <w:r w:rsidRPr="003F3565">
        <w:rPr>
          <w:rFonts w:cs="Arial"/>
          <w:color w:val="auto"/>
        </w:rPr>
        <w:t xml:space="preserve">La présente convention est conclue à compter </w:t>
      </w:r>
      <w:r w:rsidR="00EB3D7A" w:rsidRPr="003F3565">
        <w:rPr>
          <w:rFonts w:cs="Arial"/>
          <w:color w:val="auto"/>
        </w:rPr>
        <w:t>de la date de signature jusqu'à la fin du contrat, soit</w:t>
      </w:r>
      <w:r w:rsidR="005A79F7" w:rsidRPr="003F3565">
        <w:rPr>
          <w:rFonts w:cs="Arial"/>
          <w:color w:val="auto"/>
        </w:rPr>
        <w:t xml:space="preserve"> </w:t>
      </w:r>
      <w:r w:rsidR="00EB3D7A" w:rsidRPr="003F3565">
        <w:rPr>
          <w:rFonts w:cs="Arial"/>
          <w:color w:val="auto"/>
        </w:rPr>
        <w:t xml:space="preserve">le </w:t>
      </w:r>
      <w:r w:rsidR="00E14C17" w:rsidRPr="003F3565">
        <w:rPr>
          <w:rFonts w:cs="Arial"/>
          <w:color w:val="auto"/>
        </w:rPr>
        <w:t>20 juin 202</w:t>
      </w:r>
      <w:r w:rsidR="00C9434A" w:rsidRPr="003F3565">
        <w:rPr>
          <w:rFonts w:cs="Arial"/>
          <w:color w:val="auto"/>
        </w:rPr>
        <w:t>5 à minuit</w:t>
      </w:r>
      <w:r w:rsidR="00EB3D7A" w:rsidRPr="003F3565">
        <w:rPr>
          <w:rFonts w:cs="Arial"/>
          <w:color w:val="auto"/>
        </w:rPr>
        <w:t xml:space="preserve">. </w:t>
      </w:r>
    </w:p>
    <w:p w14:paraId="45078CCD" w14:textId="0483C3D5" w:rsidR="00180424" w:rsidRPr="00C479ED" w:rsidRDefault="00CE0F50" w:rsidP="005A79F7">
      <w:pPr>
        <w:pStyle w:val="Retraitcorpsdetexte"/>
        <w:ind w:left="0" w:right="72"/>
        <w:jc w:val="both"/>
        <w:rPr>
          <w:rFonts w:cs="Arial"/>
          <w:color w:val="auto"/>
        </w:rPr>
      </w:pPr>
      <w:r>
        <w:rPr>
          <w:rFonts w:cs="Arial"/>
          <w:color w:val="auto"/>
        </w:rPr>
        <w:t>La présente convention</w:t>
      </w:r>
      <w:r w:rsidR="00EB3D7A" w:rsidRPr="00EB3D7A">
        <w:rPr>
          <w:rFonts w:cs="Arial"/>
          <w:color w:val="auto"/>
        </w:rPr>
        <w:t xml:space="preserve"> est renouvelable une fois, par tacite reconduction, pour une durée d'un an sous</w:t>
      </w:r>
      <w:r w:rsidR="005A79F7">
        <w:rPr>
          <w:rFonts w:cs="Arial"/>
          <w:color w:val="auto"/>
        </w:rPr>
        <w:t xml:space="preserve"> </w:t>
      </w:r>
      <w:r w:rsidR="00EB3D7A" w:rsidRPr="00EB3D7A">
        <w:rPr>
          <w:rFonts w:cs="Arial"/>
          <w:color w:val="auto"/>
        </w:rPr>
        <w:t>réserve que le contrat soit prolongé pour cette même durée.</w:t>
      </w:r>
    </w:p>
    <w:p w14:paraId="4A8A51D0" w14:textId="77777777" w:rsidR="00DD7E8E" w:rsidRDefault="00DD7E8E" w:rsidP="0004592C">
      <w:pPr>
        <w:pStyle w:val="Retraitcorpsdetexte"/>
        <w:spacing w:after="0"/>
        <w:ind w:left="0" w:right="72"/>
        <w:jc w:val="both"/>
        <w:rPr>
          <w:rFonts w:cs="Arial"/>
        </w:rPr>
      </w:pPr>
    </w:p>
    <w:p w14:paraId="1F8AC789" w14:textId="768238C7" w:rsidR="00180424" w:rsidRPr="00180424" w:rsidRDefault="00180424" w:rsidP="00180424">
      <w:pPr>
        <w:rPr>
          <w:rFonts w:eastAsia="Trebuchet MS" w:cs="Arial"/>
          <w:b/>
          <w:bCs/>
          <w:color w:val="004D90"/>
          <w:sz w:val="24"/>
          <w:szCs w:val="24"/>
        </w:rPr>
      </w:pPr>
      <w:bookmarkStart w:id="2" w:name="_Hlk137028358"/>
      <w:bookmarkStart w:id="3" w:name="_Hlk134193969"/>
      <w:r w:rsidRPr="00180424">
        <w:rPr>
          <w:rFonts w:eastAsia="Trebuchet MS" w:cs="Arial"/>
          <w:b/>
          <w:bCs/>
          <w:color w:val="004D90"/>
          <w:sz w:val="24"/>
          <w:szCs w:val="24"/>
        </w:rPr>
        <w:t xml:space="preserve">ARTICLE </w:t>
      </w:r>
      <w:r w:rsidR="00DD7E8E">
        <w:rPr>
          <w:rFonts w:eastAsia="Trebuchet MS" w:cs="Arial"/>
          <w:b/>
          <w:bCs/>
          <w:color w:val="004D90"/>
          <w:sz w:val="24"/>
          <w:szCs w:val="24"/>
        </w:rPr>
        <w:t>3</w:t>
      </w:r>
      <w:r w:rsidRPr="00180424">
        <w:rPr>
          <w:rFonts w:eastAsia="Trebuchet MS" w:cs="Arial"/>
          <w:b/>
          <w:bCs/>
          <w:color w:val="004D90"/>
          <w:sz w:val="24"/>
          <w:szCs w:val="24"/>
        </w:rPr>
        <w:t xml:space="preserve"> : ADHESION AU DISPOSITIF</w:t>
      </w:r>
      <w:bookmarkEnd w:id="2"/>
      <w:r w:rsidRPr="00180424">
        <w:rPr>
          <w:rFonts w:eastAsia="Trebuchet MS" w:cs="Arial"/>
          <w:b/>
          <w:bCs/>
          <w:color w:val="004D90"/>
          <w:sz w:val="24"/>
          <w:szCs w:val="24"/>
        </w:rPr>
        <w:t xml:space="preserve"> </w:t>
      </w:r>
      <w:bookmarkEnd w:id="3"/>
    </w:p>
    <w:p w14:paraId="2A159B87" w14:textId="77777777" w:rsidR="00180424" w:rsidRPr="009D6CD6" w:rsidRDefault="00180424" w:rsidP="009517B0">
      <w:pPr>
        <w:pStyle w:val="Style5"/>
        <w:rPr>
          <w:b w:val="0"/>
          <w:bCs w:val="0"/>
          <w:color w:val="auto"/>
          <w:sz w:val="22"/>
          <w:szCs w:val="22"/>
        </w:rPr>
      </w:pPr>
      <w:r w:rsidRPr="009D6CD6">
        <w:rPr>
          <w:b w:val="0"/>
          <w:bCs w:val="0"/>
          <w:color w:val="auto"/>
          <w:sz w:val="22"/>
          <w:szCs w:val="22"/>
        </w:rPr>
        <w:t>L’adhésion de la commune au dispositif proposé par le CDG13 donne lieu :</w:t>
      </w:r>
    </w:p>
    <w:p w14:paraId="19FC4BD5" w14:textId="77777777" w:rsidR="00180424" w:rsidRPr="009D6CD6" w:rsidRDefault="00180424" w:rsidP="00664DD3">
      <w:pPr>
        <w:pStyle w:val="Style5"/>
        <w:numPr>
          <w:ilvl w:val="0"/>
          <w:numId w:val="15"/>
        </w:numPr>
        <w:spacing w:before="120"/>
        <w:ind w:left="714" w:hanging="357"/>
        <w:rPr>
          <w:b w:val="0"/>
          <w:bCs w:val="0"/>
          <w:color w:val="auto"/>
          <w:sz w:val="22"/>
          <w:szCs w:val="22"/>
        </w:rPr>
      </w:pPr>
      <w:proofErr w:type="spellStart"/>
      <w:r w:rsidRPr="009D6CD6">
        <w:rPr>
          <w:b w:val="0"/>
          <w:bCs w:val="0"/>
          <w:color w:val="auto"/>
          <w:sz w:val="22"/>
          <w:szCs w:val="22"/>
        </w:rPr>
        <w:t>A</w:t>
      </w:r>
      <w:proofErr w:type="spellEnd"/>
      <w:r w:rsidRPr="009D6CD6">
        <w:rPr>
          <w:b w:val="0"/>
          <w:bCs w:val="0"/>
          <w:color w:val="auto"/>
          <w:sz w:val="22"/>
          <w:szCs w:val="22"/>
        </w:rPr>
        <w:t xml:space="preserve"> la conclusion de la présente convention qui permet notamment à la commune adhérente de bénéficier de l’accès à l’outil dématérialisé de recueil des signalements et aux outils de communication ;</w:t>
      </w:r>
    </w:p>
    <w:p w14:paraId="7EF5F049" w14:textId="06153E19" w:rsidR="00180424" w:rsidRPr="009D6CD6" w:rsidRDefault="00180424" w:rsidP="00180424">
      <w:pPr>
        <w:pStyle w:val="Style5"/>
        <w:numPr>
          <w:ilvl w:val="0"/>
          <w:numId w:val="15"/>
        </w:numPr>
        <w:rPr>
          <w:b w:val="0"/>
          <w:bCs w:val="0"/>
          <w:color w:val="auto"/>
          <w:sz w:val="22"/>
          <w:szCs w:val="22"/>
        </w:rPr>
      </w:pPr>
      <w:r w:rsidRPr="009D6CD6">
        <w:rPr>
          <w:b w:val="0"/>
          <w:bCs w:val="0"/>
          <w:color w:val="auto"/>
          <w:sz w:val="22"/>
          <w:szCs w:val="22"/>
        </w:rPr>
        <w:t xml:space="preserve">A la signature d’un certificat d’adhésion entre </w:t>
      </w:r>
      <w:r w:rsidR="005B3A1A">
        <w:rPr>
          <w:b w:val="0"/>
          <w:bCs w:val="0"/>
          <w:color w:val="auto"/>
          <w:sz w:val="22"/>
          <w:szCs w:val="22"/>
        </w:rPr>
        <w:t>le cabinet ALLODISCRIM</w:t>
      </w:r>
      <w:r w:rsidR="00F74706">
        <w:rPr>
          <w:b w:val="0"/>
          <w:bCs w:val="0"/>
          <w:color w:val="auto"/>
          <w:sz w:val="22"/>
          <w:szCs w:val="22"/>
        </w:rPr>
        <w:t xml:space="preserve"> </w:t>
      </w:r>
      <w:r w:rsidRPr="009D6CD6">
        <w:rPr>
          <w:b w:val="0"/>
          <w:bCs w:val="0"/>
          <w:color w:val="auto"/>
          <w:sz w:val="22"/>
          <w:szCs w:val="22"/>
        </w:rPr>
        <w:t>en charge des prestations de conseil et de traitement des situations, la commune</w:t>
      </w:r>
      <w:r w:rsidR="00360345">
        <w:rPr>
          <w:b w:val="0"/>
          <w:bCs w:val="0"/>
          <w:color w:val="auto"/>
          <w:sz w:val="22"/>
          <w:szCs w:val="22"/>
        </w:rPr>
        <w:t xml:space="preserve"> / établissement public</w:t>
      </w:r>
      <w:r w:rsidRPr="009D6CD6">
        <w:rPr>
          <w:b w:val="0"/>
          <w:bCs w:val="0"/>
          <w:color w:val="auto"/>
          <w:sz w:val="22"/>
          <w:szCs w:val="22"/>
        </w:rPr>
        <w:t xml:space="preserve"> et le CDG13.</w:t>
      </w:r>
    </w:p>
    <w:p w14:paraId="3C100C6B" w14:textId="192A0978" w:rsidR="00180424" w:rsidRPr="00180424" w:rsidRDefault="00180424" w:rsidP="009517B0">
      <w:pPr>
        <w:pStyle w:val="Style5"/>
        <w:rPr>
          <w:b w:val="0"/>
          <w:bCs w:val="0"/>
          <w:color w:val="auto"/>
        </w:rPr>
      </w:pPr>
      <w:bookmarkStart w:id="4" w:name="_Hlk134196064"/>
      <w:r w:rsidRPr="00180424">
        <w:t xml:space="preserve">ARTICLE </w:t>
      </w:r>
      <w:r w:rsidR="00DD7E8E">
        <w:t>4</w:t>
      </w:r>
      <w:r w:rsidRPr="00180424">
        <w:t xml:space="preserve"> : </w:t>
      </w:r>
      <w:r>
        <w:t>ENGAGEMENTS DU CDG13</w:t>
      </w:r>
    </w:p>
    <w:bookmarkEnd w:id="4"/>
    <w:p w14:paraId="0CD5AE1F" w14:textId="13BD9F7F" w:rsidR="00AE7823" w:rsidRDefault="00060EDE" w:rsidP="009D6CD6">
      <w:pPr>
        <w:pStyle w:val="Style5"/>
        <w:ind w:left="0" w:firstLine="0"/>
        <w:rPr>
          <w:b w:val="0"/>
          <w:bCs w:val="0"/>
          <w:color w:val="auto"/>
          <w:sz w:val="22"/>
          <w:szCs w:val="22"/>
        </w:rPr>
      </w:pPr>
      <w:r w:rsidRPr="00060EDE">
        <w:rPr>
          <w:b w:val="0"/>
          <w:bCs w:val="0"/>
          <w:color w:val="auto"/>
          <w:sz w:val="22"/>
          <w:szCs w:val="22"/>
        </w:rPr>
        <w:t>Le CDG13 s’engage</w:t>
      </w:r>
      <w:r w:rsidR="008772D0">
        <w:rPr>
          <w:b w:val="0"/>
          <w:bCs w:val="0"/>
          <w:color w:val="auto"/>
          <w:sz w:val="22"/>
          <w:szCs w:val="22"/>
        </w:rPr>
        <w:t xml:space="preserve"> à assurer une information </w:t>
      </w:r>
      <w:r w:rsidR="00F270D5">
        <w:rPr>
          <w:b w:val="0"/>
          <w:bCs w:val="0"/>
          <w:color w:val="auto"/>
          <w:sz w:val="22"/>
          <w:szCs w:val="22"/>
        </w:rPr>
        <w:t xml:space="preserve">sur le dispositif auprès des collectivités et </w:t>
      </w:r>
      <w:r w:rsidR="00DE0A84">
        <w:rPr>
          <w:b w:val="0"/>
          <w:bCs w:val="0"/>
          <w:color w:val="auto"/>
          <w:sz w:val="22"/>
          <w:szCs w:val="22"/>
        </w:rPr>
        <w:t>établissements</w:t>
      </w:r>
      <w:r w:rsidR="00F270D5">
        <w:rPr>
          <w:b w:val="0"/>
          <w:bCs w:val="0"/>
          <w:color w:val="auto"/>
          <w:sz w:val="22"/>
          <w:szCs w:val="22"/>
        </w:rPr>
        <w:t xml:space="preserve"> publics du département tout au long de la durée du marché</w:t>
      </w:r>
      <w:r w:rsidR="007F3530">
        <w:rPr>
          <w:b w:val="0"/>
          <w:bCs w:val="0"/>
          <w:color w:val="auto"/>
          <w:sz w:val="22"/>
          <w:szCs w:val="22"/>
        </w:rPr>
        <w:t>,</w:t>
      </w:r>
      <w:r w:rsidR="00F270D5">
        <w:rPr>
          <w:b w:val="0"/>
          <w:bCs w:val="0"/>
          <w:color w:val="auto"/>
          <w:sz w:val="22"/>
          <w:szCs w:val="22"/>
        </w:rPr>
        <w:t xml:space="preserve"> en </w:t>
      </w:r>
      <w:r w:rsidR="00DE0A84">
        <w:rPr>
          <w:b w:val="0"/>
          <w:bCs w:val="0"/>
          <w:color w:val="auto"/>
          <w:sz w:val="22"/>
          <w:szCs w:val="22"/>
        </w:rPr>
        <w:t>partenariat</w:t>
      </w:r>
      <w:r w:rsidR="00F270D5">
        <w:rPr>
          <w:b w:val="0"/>
          <w:bCs w:val="0"/>
          <w:color w:val="auto"/>
          <w:sz w:val="22"/>
          <w:szCs w:val="22"/>
        </w:rPr>
        <w:t xml:space="preserve"> avec le </w:t>
      </w:r>
      <w:r w:rsidR="00DE0A84">
        <w:rPr>
          <w:b w:val="0"/>
          <w:bCs w:val="0"/>
          <w:color w:val="auto"/>
          <w:sz w:val="22"/>
          <w:szCs w:val="22"/>
        </w:rPr>
        <w:t>titulaire du dispositif.</w:t>
      </w:r>
    </w:p>
    <w:p w14:paraId="3729BF0D" w14:textId="16C437DE" w:rsidR="003F563B" w:rsidRDefault="007F3530" w:rsidP="009D6CD6">
      <w:pPr>
        <w:pStyle w:val="Style5"/>
        <w:ind w:left="0" w:firstLine="0"/>
        <w:rPr>
          <w:b w:val="0"/>
          <w:bCs w:val="0"/>
          <w:color w:val="auto"/>
          <w:sz w:val="22"/>
          <w:szCs w:val="22"/>
        </w:rPr>
      </w:pPr>
      <w:r>
        <w:rPr>
          <w:b w:val="0"/>
          <w:bCs w:val="0"/>
          <w:color w:val="auto"/>
          <w:sz w:val="22"/>
          <w:szCs w:val="22"/>
        </w:rPr>
        <w:t xml:space="preserve">Le CDG13 </w:t>
      </w:r>
      <w:r w:rsidR="00B373D3">
        <w:rPr>
          <w:b w:val="0"/>
          <w:bCs w:val="0"/>
          <w:color w:val="auto"/>
          <w:sz w:val="22"/>
          <w:szCs w:val="22"/>
        </w:rPr>
        <w:t xml:space="preserve">s’engage à </w:t>
      </w:r>
      <w:r w:rsidR="001A364B">
        <w:rPr>
          <w:b w:val="0"/>
          <w:bCs w:val="0"/>
          <w:color w:val="auto"/>
          <w:sz w:val="22"/>
          <w:szCs w:val="22"/>
        </w:rPr>
        <w:t>informe</w:t>
      </w:r>
      <w:r w:rsidR="00B373D3">
        <w:rPr>
          <w:b w:val="0"/>
          <w:bCs w:val="0"/>
          <w:color w:val="auto"/>
          <w:sz w:val="22"/>
          <w:szCs w:val="22"/>
        </w:rPr>
        <w:t>r</w:t>
      </w:r>
      <w:r w:rsidR="001A364B">
        <w:rPr>
          <w:b w:val="0"/>
          <w:bCs w:val="0"/>
          <w:color w:val="auto"/>
          <w:sz w:val="22"/>
          <w:szCs w:val="22"/>
        </w:rPr>
        <w:t xml:space="preserve"> le titulaire de l’adhésion de la collectivité au dispositif </w:t>
      </w:r>
      <w:r w:rsidR="0008040E">
        <w:rPr>
          <w:b w:val="0"/>
          <w:bCs w:val="0"/>
          <w:color w:val="auto"/>
          <w:sz w:val="22"/>
          <w:szCs w:val="22"/>
        </w:rPr>
        <w:t>et suit la demande d’adhésion jusqu’à la signature du certificat d’adhésion</w:t>
      </w:r>
      <w:r w:rsidR="003F563B">
        <w:rPr>
          <w:b w:val="0"/>
          <w:bCs w:val="0"/>
          <w:color w:val="auto"/>
          <w:sz w:val="22"/>
          <w:szCs w:val="22"/>
        </w:rPr>
        <w:t xml:space="preserve">. Le </w:t>
      </w:r>
      <w:r w:rsidR="00F94471">
        <w:rPr>
          <w:b w:val="0"/>
          <w:bCs w:val="0"/>
          <w:color w:val="auto"/>
          <w:sz w:val="22"/>
          <w:szCs w:val="22"/>
        </w:rPr>
        <w:t>responsable</w:t>
      </w:r>
      <w:r w:rsidR="003F563B">
        <w:rPr>
          <w:b w:val="0"/>
          <w:bCs w:val="0"/>
          <w:color w:val="auto"/>
          <w:sz w:val="22"/>
          <w:szCs w:val="22"/>
        </w:rPr>
        <w:t xml:space="preserve"> du pôle Ressources du CDG13 </w:t>
      </w:r>
      <w:r w:rsidR="00F94471">
        <w:rPr>
          <w:b w:val="0"/>
          <w:bCs w:val="0"/>
          <w:color w:val="auto"/>
          <w:sz w:val="22"/>
          <w:szCs w:val="22"/>
        </w:rPr>
        <w:t>est l’interlocuteur privilégié de</w:t>
      </w:r>
      <w:r w:rsidR="00E231F1">
        <w:rPr>
          <w:b w:val="0"/>
          <w:bCs w:val="0"/>
          <w:color w:val="auto"/>
          <w:sz w:val="22"/>
          <w:szCs w:val="22"/>
        </w:rPr>
        <w:t xml:space="preserve"> la</w:t>
      </w:r>
      <w:r w:rsidR="00F94471">
        <w:rPr>
          <w:b w:val="0"/>
          <w:bCs w:val="0"/>
          <w:color w:val="auto"/>
          <w:sz w:val="22"/>
          <w:szCs w:val="22"/>
        </w:rPr>
        <w:t xml:space="preserve"> collectivité pour la mise en œuvre du dispositif.</w:t>
      </w:r>
    </w:p>
    <w:p w14:paraId="1310E65E" w14:textId="044A10F4" w:rsidR="0066704D" w:rsidRDefault="00F94471" w:rsidP="009D6CD6">
      <w:pPr>
        <w:pStyle w:val="Style5"/>
        <w:ind w:left="0" w:firstLine="0"/>
        <w:rPr>
          <w:b w:val="0"/>
          <w:bCs w:val="0"/>
          <w:color w:val="auto"/>
          <w:sz w:val="22"/>
          <w:szCs w:val="22"/>
        </w:rPr>
      </w:pPr>
      <w:r>
        <w:rPr>
          <w:b w:val="0"/>
          <w:bCs w:val="0"/>
          <w:color w:val="auto"/>
          <w:sz w:val="22"/>
          <w:szCs w:val="22"/>
        </w:rPr>
        <w:t xml:space="preserve">Le CDG13 </w:t>
      </w:r>
      <w:r w:rsidR="007B55DF">
        <w:rPr>
          <w:b w:val="0"/>
          <w:bCs w:val="0"/>
          <w:color w:val="auto"/>
          <w:sz w:val="22"/>
          <w:szCs w:val="22"/>
        </w:rPr>
        <w:t>s’engage à informer la collectivité de toute modification qui pourrait concerner le dispositif.</w:t>
      </w:r>
    </w:p>
    <w:p w14:paraId="28790608" w14:textId="77777777" w:rsidR="0066704D" w:rsidRDefault="0066704D">
      <w:pPr>
        <w:spacing w:line="240" w:lineRule="auto"/>
        <w:rPr>
          <w:rFonts w:eastAsia="Trebuchet MS" w:cs="Arial"/>
          <w:color w:val="auto"/>
        </w:rPr>
      </w:pPr>
      <w:r>
        <w:rPr>
          <w:b/>
          <w:bCs/>
          <w:color w:val="auto"/>
        </w:rPr>
        <w:br w:type="page"/>
      </w:r>
    </w:p>
    <w:p w14:paraId="39D3900D" w14:textId="77777777" w:rsidR="00E231F1" w:rsidRPr="00060EDE" w:rsidRDefault="00E231F1" w:rsidP="009D6CD6">
      <w:pPr>
        <w:pStyle w:val="Style5"/>
        <w:ind w:left="0" w:firstLine="0"/>
        <w:rPr>
          <w:b w:val="0"/>
          <w:bCs w:val="0"/>
          <w:color w:val="auto"/>
          <w:sz w:val="22"/>
          <w:szCs w:val="22"/>
        </w:rPr>
      </w:pPr>
    </w:p>
    <w:p w14:paraId="4EB92DED" w14:textId="293C6404" w:rsidR="009517B0" w:rsidRPr="00BF05D6" w:rsidRDefault="00BF05D6" w:rsidP="009D6CD6">
      <w:pPr>
        <w:pStyle w:val="Style5"/>
        <w:ind w:left="0" w:firstLine="0"/>
        <w:rPr>
          <w:sz w:val="22"/>
          <w:szCs w:val="22"/>
        </w:rPr>
      </w:pPr>
      <w:r w:rsidRPr="00BF05D6">
        <w:rPr>
          <w:sz w:val="22"/>
          <w:szCs w:val="22"/>
        </w:rPr>
        <w:t>4</w:t>
      </w:r>
      <w:r w:rsidR="00EF0E36" w:rsidRPr="00BF05D6">
        <w:rPr>
          <w:sz w:val="22"/>
          <w:szCs w:val="22"/>
        </w:rPr>
        <w:t>.1 F</w:t>
      </w:r>
      <w:r w:rsidR="009517B0" w:rsidRPr="00BF05D6">
        <w:rPr>
          <w:sz w:val="22"/>
          <w:szCs w:val="22"/>
        </w:rPr>
        <w:t>ourniture d’un outil dématérialisé et sécurisé de recueil des signalements</w:t>
      </w:r>
    </w:p>
    <w:p w14:paraId="3123BAC2" w14:textId="77777777" w:rsidR="009517B0" w:rsidRPr="00EF4F19" w:rsidRDefault="009517B0" w:rsidP="009D6CD6">
      <w:pPr>
        <w:spacing w:line="276" w:lineRule="auto"/>
        <w:jc w:val="both"/>
        <w:rPr>
          <w:rFonts w:cs="Arial"/>
          <w:b/>
          <w:bCs/>
        </w:rPr>
      </w:pPr>
      <w:r w:rsidRPr="00EF4F19">
        <w:rPr>
          <w:rFonts w:cs="Arial"/>
          <w:b/>
          <w:bCs/>
        </w:rPr>
        <w:t>L’accès à une plateforme internet sécurisée répondant aux critères suivants</w:t>
      </w:r>
      <w:r>
        <w:rPr>
          <w:rFonts w:cs="Arial"/>
          <w:b/>
          <w:bCs/>
        </w:rPr>
        <w:t> :</w:t>
      </w:r>
    </w:p>
    <w:p w14:paraId="42C08044" w14:textId="77777777" w:rsidR="009517B0" w:rsidRDefault="009517B0" w:rsidP="009D6CD6">
      <w:pPr>
        <w:numPr>
          <w:ilvl w:val="0"/>
          <w:numId w:val="16"/>
        </w:numPr>
        <w:spacing w:after="120" w:line="276" w:lineRule="auto"/>
        <w:ind w:left="709" w:hanging="283"/>
        <w:jc w:val="both"/>
        <w:rPr>
          <w:rFonts w:cs="Arial"/>
        </w:rPr>
      </w:pPr>
      <w:r>
        <w:rPr>
          <w:rFonts w:cs="Arial"/>
        </w:rPr>
        <w:t>Gestion de l’anonymat et de la confidentialité ;</w:t>
      </w:r>
    </w:p>
    <w:p w14:paraId="6E0577BC" w14:textId="77777777" w:rsidR="009517B0" w:rsidRDefault="009517B0" w:rsidP="009D6CD6">
      <w:pPr>
        <w:numPr>
          <w:ilvl w:val="0"/>
          <w:numId w:val="16"/>
        </w:numPr>
        <w:spacing w:after="120" w:line="276" w:lineRule="auto"/>
        <w:ind w:left="709" w:hanging="283"/>
        <w:jc w:val="both"/>
        <w:rPr>
          <w:rFonts w:cs="Arial"/>
        </w:rPr>
      </w:pPr>
      <w:r>
        <w:rPr>
          <w:rFonts w:cs="Arial"/>
        </w:rPr>
        <w:t>Respect des obligations RGPD (certificat de conformité) et RGAA (Référentiel Général d’Accessibilité pour les Administrations) ;</w:t>
      </w:r>
    </w:p>
    <w:p w14:paraId="62CF48A0" w14:textId="77777777" w:rsidR="009517B0" w:rsidRDefault="009517B0" w:rsidP="009D6CD6">
      <w:pPr>
        <w:numPr>
          <w:ilvl w:val="0"/>
          <w:numId w:val="16"/>
        </w:numPr>
        <w:spacing w:after="120" w:line="276" w:lineRule="auto"/>
        <w:ind w:left="709" w:hanging="283"/>
        <w:jc w:val="both"/>
        <w:rPr>
          <w:rFonts w:cs="Arial"/>
        </w:rPr>
      </w:pPr>
      <w:r>
        <w:rPr>
          <w:rFonts w:cs="Arial"/>
        </w:rPr>
        <w:t>Plateforme « responsive » s’adaptant à tous les types d’écrans depuis un navigateur web (mobile, tablette, PC…) ;</w:t>
      </w:r>
    </w:p>
    <w:p w14:paraId="45222087" w14:textId="77777777" w:rsidR="009517B0" w:rsidRDefault="009517B0" w:rsidP="009D6CD6">
      <w:pPr>
        <w:numPr>
          <w:ilvl w:val="0"/>
          <w:numId w:val="16"/>
        </w:numPr>
        <w:spacing w:after="120" w:line="276" w:lineRule="auto"/>
        <w:ind w:left="709" w:hanging="283"/>
        <w:jc w:val="both"/>
        <w:rPr>
          <w:rFonts w:cs="Arial"/>
        </w:rPr>
      </w:pPr>
      <w:r>
        <w:rPr>
          <w:rFonts w:cs="Arial"/>
        </w:rPr>
        <w:t>Gestion de confirmation de réception et de lecture des messages ;</w:t>
      </w:r>
    </w:p>
    <w:p w14:paraId="4946C54B" w14:textId="77777777" w:rsidR="009517B0" w:rsidRDefault="009517B0" w:rsidP="009D6CD6">
      <w:pPr>
        <w:numPr>
          <w:ilvl w:val="0"/>
          <w:numId w:val="16"/>
        </w:numPr>
        <w:spacing w:after="120" w:line="276" w:lineRule="auto"/>
        <w:ind w:left="709" w:hanging="283"/>
        <w:jc w:val="both"/>
        <w:rPr>
          <w:rFonts w:cs="Arial"/>
        </w:rPr>
      </w:pPr>
      <w:r>
        <w:rPr>
          <w:rFonts w:cs="Arial"/>
        </w:rPr>
        <w:t>Accès 24h/24h et 7j/7j à la plateforme et à un serveur vocal connecté à la plateforme ;</w:t>
      </w:r>
    </w:p>
    <w:p w14:paraId="3B0B9774" w14:textId="77777777" w:rsidR="009517B0" w:rsidRPr="00324138" w:rsidRDefault="009517B0" w:rsidP="009D6CD6">
      <w:pPr>
        <w:numPr>
          <w:ilvl w:val="0"/>
          <w:numId w:val="16"/>
        </w:numPr>
        <w:spacing w:after="240" w:line="276" w:lineRule="auto"/>
        <w:ind w:left="709" w:hanging="283"/>
        <w:jc w:val="both"/>
        <w:rPr>
          <w:rFonts w:cs="Arial"/>
        </w:rPr>
      </w:pPr>
      <w:r>
        <w:rPr>
          <w:rFonts w:cs="Arial"/>
        </w:rPr>
        <w:t>Assistance technique aux utilisateurs (hotline) avec une personne dédiée répondant aux appels (pas de serveur vocal).</w:t>
      </w:r>
    </w:p>
    <w:p w14:paraId="46BE0260" w14:textId="77777777" w:rsidR="009517B0" w:rsidRDefault="009517B0" w:rsidP="009D6CD6">
      <w:pPr>
        <w:spacing w:before="120" w:line="276" w:lineRule="auto"/>
        <w:jc w:val="both"/>
        <w:rPr>
          <w:rFonts w:cs="Arial"/>
          <w:b/>
          <w:bCs/>
        </w:rPr>
      </w:pPr>
      <w:r w:rsidRPr="00EF4F19">
        <w:rPr>
          <w:rFonts w:cs="Arial"/>
          <w:b/>
          <w:bCs/>
        </w:rPr>
        <w:t xml:space="preserve">La création d’un compte </w:t>
      </w:r>
      <w:r w:rsidR="00180424">
        <w:rPr>
          <w:rFonts w:cs="Arial"/>
          <w:b/>
          <w:bCs/>
        </w:rPr>
        <w:t>pour la commune</w:t>
      </w:r>
      <w:r>
        <w:rPr>
          <w:rFonts w:cs="Arial"/>
          <w:b/>
          <w:bCs/>
        </w:rPr>
        <w:t xml:space="preserve"> </w:t>
      </w:r>
      <w:r w:rsidRPr="00EF4F19">
        <w:rPr>
          <w:rFonts w:cs="Arial"/>
          <w:b/>
          <w:bCs/>
        </w:rPr>
        <w:t>adhérent</w:t>
      </w:r>
      <w:r w:rsidR="00180424">
        <w:rPr>
          <w:rFonts w:cs="Arial"/>
          <w:b/>
          <w:bCs/>
        </w:rPr>
        <w:t>e</w:t>
      </w:r>
      <w:r w:rsidRPr="00EF4F19">
        <w:rPr>
          <w:rFonts w:cs="Arial"/>
          <w:b/>
          <w:bCs/>
        </w:rPr>
        <w:t xml:space="preserve"> intégrant les services suivants</w:t>
      </w:r>
      <w:r>
        <w:rPr>
          <w:rFonts w:cs="Arial"/>
          <w:b/>
          <w:bCs/>
        </w:rPr>
        <w:t> :</w:t>
      </w:r>
    </w:p>
    <w:p w14:paraId="026DF06D" w14:textId="77777777" w:rsidR="009517B0" w:rsidRDefault="009517B0" w:rsidP="009D6CD6">
      <w:pPr>
        <w:numPr>
          <w:ilvl w:val="0"/>
          <w:numId w:val="16"/>
        </w:numPr>
        <w:spacing w:after="120" w:line="276" w:lineRule="auto"/>
        <w:ind w:left="709" w:hanging="283"/>
        <w:jc w:val="both"/>
        <w:rPr>
          <w:rFonts w:cs="Arial"/>
        </w:rPr>
      </w:pPr>
      <w:r w:rsidRPr="00EF4F19">
        <w:rPr>
          <w:rFonts w:cs="Arial"/>
        </w:rPr>
        <w:t xml:space="preserve">Paramétrage </w:t>
      </w:r>
      <w:r>
        <w:rPr>
          <w:rFonts w:cs="Arial"/>
        </w:rPr>
        <w:t>et actualisation des référents habilités par l’autorité territoriale à se connecter afin de suivre les situations</w:t>
      </w:r>
    </w:p>
    <w:p w14:paraId="4EAD2704" w14:textId="77777777" w:rsidR="009517B0" w:rsidRDefault="009517B0" w:rsidP="009D6CD6">
      <w:pPr>
        <w:numPr>
          <w:ilvl w:val="0"/>
          <w:numId w:val="16"/>
        </w:numPr>
        <w:spacing w:after="120" w:line="276" w:lineRule="auto"/>
        <w:ind w:left="709" w:hanging="283"/>
        <w:jc w:val="both"/>
        <w:rPr>
          <w:rFonts w:cs="Arial"/>
        </w:rPr>
      </w:pPr>
      <w:r>
        <w:rPr>
          <w:rFonts w:cs="Arial"/>
        </w:rPr>
        <w:t>Formation à l’utilisation de la plateforme assurée au moment de l’installation du compte (webinaire de prise en main), et mise à disposition d’un support téléchargeable</w:t>
      </w:r>
    </w:p>
    <w:p w14:paraId="63BE9EBE" w14:textId="6D53F0FD" w:rsidR="009517B0" w:rsidRDefault="009517B0" w:rsidP="009D6CD6">
      <w:pPr>
        <w:numPr>
          <w:ilvl w:val="0"/>
          <w:numId w:val="16"/>
        </w:numPr>
        <w:spacing w:after="120" w:line="276" w:lineRule="auto"/>
        <w:ind w:left="709" w:hanging="283"/>
        <w:jc w:val="both"/>
        <w:rPr>
          <w:rFonts w:cs="Arial"/>
        </w:rPr>
      </w:pPr>
      <w:r>
        <w:rPr>
          <w:rFonts w:cs="Arial"/>
        </w:rPr>
        <w:t>Possibilité de suivre toutes les étapes de prise en charge du signalement par les différents référents jusqu’à la clôture de la situation</w:t>
      </w:r>
      <w:r w:rsidR="0071413B">
        <w:rPr>
          <w:rFonts w:cs="Arial"/>
        </w:rPr>
        <w:t>, dans la limite du respect du secret professionnel et sous réserve de la levée formelle d’anonymat et de confidentialité</w:t>
      </w:r>
      <w:r w:rsidR="00DA1339">
        <w:rPr>
          <w:rFonts w:cs="Arial"/>
        </w:rPr>
        <w:t>.</w:t>
      </w:r>
    </w:p>
    <w:p w14:paraId="22DCCB26" w14:textId="14B34F1F" w:rsidR="009517B0" w:rsidRDefault="009517B0" w:rsidP="009D6CD6">
      <w:pPr>
        <w:numPr>
          <w:ilvl w:val="0"/>
          <w:numId w:val="16"/>
        </w:numPr>
        <w:spacing w:after="120" w:line="276" w:lineRule="auto"/>
        <w:ind w:left="709" w:hanging="283"/>
        <w:jc w:val="both"/>
        <w:rPr>
          <w:rFonts w:cs="Arial"/>
        </w:rPr>
      </w:pPr>
      <w:r>
        <w:rPr>
          <w:rFonts w:cs="Arial"/>
        </w:rPr>
        <w:t xml:space="preserve">Possibilité d’exporter les données </w:t>
      </w:r>
      <w:r w:rsidR="0071413B">
        <w:rPr>
          <w:rFonts w:cs="Arial"/>
        </w:rPr>
        <w:t xml:space="preserve">anonymisées </w:t>
      </w:r>
      <w:r>
        <w:rPr>
          <w:rFonts w:cs="Arial"/>
        </w:rPr>
        <w:t>pour obtenir un état récapitulatif des signalements à destination de l’employeur</w:t>
      </w:r>
    </w:p>
    <w:p w14:paraId="0B6A2868" w14:textId="77777777" w:rsidR="009517B0" w:rsidRPr="00324138" w:rsidRDefault="009517B0" w:rsidP="009D6CD6">
      <w:pPr>
        <w:numPr>
          <w:ilvl w:val="0"/>
          <w:numId w:val="16"/>
        </w:numPr>
        <w:spacing w:after="120" w:line="276" w:lineRule="auto"/>
        <w:ind w:left="709" w:hanging="283"/>
        <w:jc w:val="both"/>
        <w:rPr>
          <w:rFonts w:cs="Arial"/>
        </w:rPr>
      </w:pPr>
      <w:r>
        <w:rPr>
          <w:rFonts w:cs="Arial"/>
        </w:rPr>
        <w:t>Assistance technique aux utilisateurs (hotline).</w:t>
      </w:r>
    </w:p>
    <w:p w14:paraId="029CC8B8" w14:textId="77777777" w:rsidR="009517B0" w:rsidRDefault="009517B0" w:rsidP="009D6CD6">
      <w:pPr>
        <w:spacing w:line="276" w:lineRule="auto"/>
        <w:jc w:val="both"/>
        <w:rPr>
          <w:rFonts w:cs="Arial"/>
          <w:b/>
          <w:bCs/>
        </w:rPr>
      </w:pPr>
      <w:r w:rsidRPr="001A5C63">
        <w:rPr>
          <w:rFonts w:cs="Arial"/>
          <w:b/>
          <w:bCs/>
        </w:rPr>
        <w:t xml:space="preserve">La mise à disposition </w:t>
      </w:r>
      <w:r>
        <w:rPr>
          <w:rFonts w:cs="Arial"/>
          <w:b/>
          <w:bCs/>
        </w:rPr>
        <w:t>d’un kit de communication personnalisable :</w:t>
      </w:r>
    </w:p>
    <w:p w14:paraId="53CCF164" w14:textId="64FB24F4" w:rsidR="009517B0" w:rsidRDefault="009517B0" w:rsidP="009D6CD6">
      <w:pPr>
        <w:spacing w:line="276" w:lineRule="auto"/>
        <w:jc w:val="both"/>
        <w:rPr>
          <w:rFonts w:cs="Arial"/>
        </w:rPr>
      </w:pPr>
      <w:r>
        <w:rPr>
          <w:rFonts w:cs="Arial"/>
        </w:rPr>
        <w:t xml:space="preserve">Le titulaire met à disposition du CDG13 et des adhérents un kit de communication (digital et </w:t>
      </w:r>
      <w:proofErr w:type="spellStart"/>
      <w:r>
        <w:rPr>
          <w:rFonts w:cs="Arial"/>
        </w:rPr>
        <w:t>print</w:t>
      </w:r>
      <w:proofErr w:type="spellEnd"/>
      <w:r>
        <w:rPr>
          <w:rFonts w:cs="Arial"/>
        </w:rPr>
        <w:t xml:space="preserve">) pour informer les agents du dispositif conformément </w:t>
      </w:r>
      <w:r w:rsidR="009E3C87">
        <w:rPr>
          <w:rFonts w:cs="Arial"/>
        </w:rPr>
        <w:t>aux</w:t>
      </w:r>
      <w:r w:rsidR="0066704D">
        <w:rPr>
          <w:rFonts w:cs="Arial"/>
        </w:rPr>
        <w:t xml:space="preserve"> </w:t>
      </w:r>
      <w:r w:rsidR="009E3C87">
        <w:rPr>
          <w:rFonts w:cs="Arial"/>
        </w:rPr>
        <w:t>a</w:t>
      </w:r>
      <w:r w:rsidR="00127CD2">
        <w:rPr>
          <w:rFonts w:cs="Arial"/>
        </w:rPr>
        <w:t>rticle</w:t>
      </w:r>
      <w:r w:rsidR="009E3C87">
        <w:rPr>
          <w:rFonts w:cs="Arial"/>
        </w:rPr>
        <w:t>s R135-8 et</w:t>
      </w:r>
      <w:r w:rsidR="0066704D">
        <w:rPr>
          <w:rFonts w:cs="Arial"/>
        </w:rPr>
        <w:t xml:space="preserve"> R135-9</w:t>
      </w:r>
      <w:r>
        <w:rPr>
          <w:rFonts w:cs="Arial"/>
        </w:rPr>
        <w:t xml:space="preserve"> du </w:t>
      </w:r>
      <w:r w:rsidR="00127CD2">
        <w:rPr>
          <w:rFonts w:cs="Arial"/>
        </w:rPr>
        <w:t xml:space="preserve">Code </w:t>
      </w:r>
      <w:r>
        <w:rPr>
          <w:rFonts w:cs="Arial"/>
        </w:rPr>
        <w:t>précité.</w:t>
      </w:r>
    </w:p>
    <w:p w14:paraId="78556C28" w14:textId="14503E77" w:rsidR="009517B0" w:rsidRPr="00BF05D6" w:rsidRDefault="00BF05D6" w:rsidP="009D6CD6">
      <w:pPr>
        <w:pStyle w:val="Style5"/>
        <w:ind w:left="0" w:firstLine="0"/>
        <w:rPr>
          <w:sz w:val="22"/>
          <w:szCs w:val="22"/>
        </w:rPr>
      </w:pPr>
      <w:bookmarkStart w:id="5" w:name="_Toc134172031"/>
      <w:r w:rsidRPr="00BF05D6">
        <w:rPr>
          <w:sz w:val="22"/>
          <w:szCs w:val="22"/>
        </w:rPr>
        <w:t>4</w:t>
      </w:r>
      <w:r w:rsidR="009517B0" w:rsidRPr="00BF05D6">
        <w:rPr>
          <w:sz w:val="22"/>
          <w:szCs w:val="22"/>
        </w:rPr>
        <w:t>.2</w:t>
      </w:r>
      <w:r w:rsidR="009517B0" w:rsidRPr="00BF05D6">
        <w:rPr>
          <w:sz w:val="22"/>
          <w:szCs w:val="22"/>
        </w:rPr>
        <w:tab/>
        <w:t>Prestations de conseil, d’accompagnement et de traitement des situations</w:t>
      </w:r>
      <w:bookmarkEnd w:id="5"/>
    </w:p>
    <w:p w14:paraId="002341C8" w14:textId="77777777" w:rsidR="009517B0" w:rsidRDefault="009517B0" w:rsidP="009D6CD6">
      <w:pPr>
        <w:spacing w:after="160" w:line="276" w:lineRule="auto"/>
        <w:jc w:val="both"/>
        <w:rPr>
          <w:rFonts w:cs="Arial"/>
          <w:color w:val="auto"/>
        </w:rPr>
      </w:pPr>
      <w:r w:rsidRPr="009B63A1">
        <w:rPr>
          <w:rFonts w:cs="Arial"/>
          <w:color w:val="auto"/>
        </w:rPr>
        <w:t xml:space="preserve">Le </w:t>
      </w:r>
      <w:r>
        <w:rPr>
          <w:rFonts w:cs="Arial"/>
          <w:color w:val="auto"/>
        </w:rPr>
        <w:t xml:space="preserve">titulaire </w:t>
      </w:r>
      <w:r w:rsidRPr="009B63A1">
        <w:rPr>
          <w:rFonts w:cs="Arial"/>
          <w:color w:val="auto"/>
        </w:rPr>
        <w:t xml:space="preserve">propose un dispositif </w:t>
      </w:r>
      <w:r>
        <w:rPr>
          <w:rFonts w:cs="Arial"/>
          <w:color w:val="auto"/>
        </w:rPr>
        <w:t>« </w:t>
      </w:r>
      <w:r w:rsidRPr="009B63A1">
        <w:rPr>
          <w:rFonts w:cs="Arial"/>
          <w:color w:val="auto"/>
        </w:rPr>
        <w:t>clé en main</w:t>
      </w:r>
      <w:r>
        <w:rPr>
          <w:rFonts w:cs="Arial"/>
          <w:color w:val="auto"/>
        </w:rPr>
        <w:t> » comportant une gamme de prestations de conseils activables par les agents et/ou les employeurs adhérents, sur la totalité du processus, du signalement au traitement des situations.</w:t>
      </w:r>
    </w:p>
    <w:p w14:paraId="639F43E3" w14:textId="7F22A7C9" w:rsidR="009517B0" w:rsidRPr="002B0091" w:rsidRDefault="009517B0" w:rsidP="002B0091">
      <w:pPr>
        <w:pStyle w:val="Paragraphedeliste"/>
        <w:numPr>
          <w:ilvl w:val="2"/>
          <w:numId w:val="18"/>
        </w:numPr>
        <w:spacing w:after="160" w:line="276" w:lineRule="auto"/>
        <w:jc w:val="both"/>
        <w:rPr>
          <w:rFonts w:cs="Arial"/>
          <w:b/>
          <w:bCs/>
          <w:color w:val="004D90"/>
          <w:u w:val="single"/>
        </w:rPr>
      </w:pPr>
      <w:r w:rsidRPr="002B0091">
        <w:rPr>
          <w:rFonts w:cs="Arial"/>
          <w:b/>
          <w:bCs/>
          <w:color w:val="004D90"/>
          <w:u w:val="single"/>
        </w:rPr>
        <w:t>L’orientation et l’accompagnement des agents</w:t>
      </w:r>
    </w:p>
    <w:p w14:paraId="6FFC3813" w14:textId="77777777" w:rsidR="009517B0" w:rsidRPr="00910CE0" w:rsidRDefault="009517B0" w:rsidP="009D6CD6">
      <w:pPr>
        <w:spacing w:after="160" w:line="276" w:lineRule="auto"/>
        <w:jc w:val="both"/>
        <w:rPr>
          <w:rFonts w:cs="Arial"/>
          <w:b/>
          <w:bCs/>
          <w:color w:val="auto"/>
        </w:rPr>
      </w:pPr>
      <w:r>
        <w:rPr>
          <w:rFonts w:cs="Arial"/>
          <w:b/>
          <w:bCs/>
          <w:color w:val="auto"/>
        </w:rPr>
        <w:t>Phase 1</w:t>
      </w:r>
      <w:r w:rsidRPr="00910CE0">
        <w:rPr>
          <w:rFonts w:cs="Arial"/>
          <w:b/>
          <w:bCs/>
          <w:color w:val="auto"/>
        </w:rPr>
        <w:t xml:space="preserve"> </w:t>
      </w:r>
      <w:r>
        <w:rPr>
          <w:rFonts w:cs="Arial"/>
          <w:b/>
          <w:bCs/>
          <w:color w:val="auto"/>
        </w:rPr>
        <w:t>–</w:t>
      </w:r>
      <w:r w:rsidRPr="00910CE0">
        <w:rPr>
          <w:rFonts w:cs="Arial"/>
          <w:b/>
          <w:bCs/>
          <w:color w:val="auto"/>
        </w:rPr>
        <w:t xml:space="preserve"> </w:t>
      </w:r>
      <w:r>
        <w:rPr>
          <w:rFonts w:cs="Arial"/>
          <w:b/>
          <w:bCs/>
          <w:color w:val="auto"/>
        </w:rPr>
        <w:t>L’e</w:t>
      </w:r>
      <w:r w:rsidRPr="00910CE0">
        <w:rPr>
          <w:rFonts w:cs="Arial"/>
          <w:b/>
          <w:bCs/>
          <w:color w:val="auto"/>
        </w:rPr>
        <w:t>xamen de la recevabilité de la demande</w:t>
      </w:r>
    </w:p>
    <w:p w14:paraId="3A002C9C" w14:textId="77777777" w:rsidR="009517B0" w:rsidRDefault="009517B0" w:rsidP="009D6CD6">
      <w:pPr>
        <w:spacing w:after="160" w:line="276" w:lineRule="auto"/>
        <w:jc w:val="both"/>
        <w:rPr>
          <w:rFonts w:cs="Arial"/>
          <w:color w:val="auto"/>
        </w:rPr>
      </w:pPr>
      <w:r>
        <w:rPr>
          <w:rFonts w:cs="Arial"/>
          <w:color w:val="auto"/>
        </w:rPr>
        <w:t>Le titulaire contacte le signalant dans un délai maximum de 2 jours ouvrés après signalement. Il évalue la situation de l’agent, informe le demandeur dont le signalement ne relèverait manifestement pas de ses attributions, il réoriente si nécessaire celui-ci vers d’autres structures : service des ressources humaines, médecine de prévention, services sociaux, service d’accompagnement psychologique, médiateur.</w:t>
      </w:r>
    </w:p>
    <w:p w14:paraId="33BC3251" w14:textId="42877886" w:rsidR="009517B0" w:rsidRDefault="009517B0" w:rsidP="009D6CD6">
      <w:pPr>
        <w:spacing w:after="160" w:line="276" w:lineRule="auto"/>
        <w:jc w:val="both"/>
        <w:rPr>
          <w:rFonts w:cs="Arial"/>
          <w:color w:val="auto"/>
        </w:rPr>
      </w:pPr>
      <w:r>
        <w:rPr>
          <w:rFonts w:cs="Arial"/>
          <w:color w:val="auto"/>
        </w:rPr>
        <w:lastRenderedPageBreak/>
        <w:t>Par ailleurs, le titulaire doit avoir la capacité de recueillir et analyser les signalements de fait</w:t>
      </w:r>
      <w:r w:rsidR="0071413B">
        <w:rPr>
          <w:rFonts w:cs="Arial"/>
          <w:color w:val="auto"/>
        </w:rPr>
        <w:t>s</w:t>
      </w:r>
      <w:r>
        <w:rPr>
          <w:rFonts w:cs="Arial"/>
          <w:color w:val="auto"/>
        </w:rPr>
        <w:t xml:space="preserve"> avérés ou présumés de discrimination ainsi que des faits de violence sexiste, sexuelle et de harcèlement émanant soit des personnes se considérant elles-mêmes victimes de tels faits, soit d’autres agents</w:t>
      </w:r>
      <w:r w:rsidR="0071413B">
        <w:rPr>
          <w:rFonts w:cs="Arial"/>
          <w:color w:val="auto"/>
        </w:rPr>
        <w:t xml:space="preserve"> de la collectivité, simples témoins souhaitant alerter ou </w:t>
      </w:r>
      <w:r>
        <w:rPr>
          <w:rFonts w:cs="Arial"/>
          <w:color w:val="auto"/>
        </w:rPr>
        <w:t>intervenant dans l’intérêt de celles-ci</w:t>
      </w:r>
      <w:r w:rsidR="0071413B">
        <w:rPr>
          <w:rFonts w:cs="Arial"/>
          <w:color w:val="auto"/>
        </w:rPr>
        <w:t xml:space="preserve"> et auquel cas, dument mandatés</w:t>
      </w:r>
      <w:r>
        <w:rPr>
          <w:rFonts w:cs="Arial"/>
          <w:color w:val="auto"/>
        </w:rPr>
        <w:t>.</w:t>
      </w:r>
    </w:p>
    <w:p w14:paraId="55E31881" w14:textId="77777777" w:rsidR="009517B0" w:rsidRDefault="009517B0" w:rsidP="009D6CD6">
      <w:pPr>
        <w:spacing w:after="160" w:line="276" w:lineRule="auto"/>
        <w:jc w:val="both"/>
        <w:rPr>
          <w:rFonts w:cs="Arial"/>
          <w:color w:val="auto"/>
        </w:rPr>
      </w:pPr>
      <w:r>
        <w:rPr>
          <w:rFonts w:cs="Arial"/>
          <w:color w:val="auto"/>
        </w:rPr>
        <w:t>Pour ce faire, le titulaire :</w:t>
      </w:r>
    </w:p>
    <w:p w14:paraId="042FE6DB" w14:textId="77777777" w:rsidR="009517B0" w:rsidRPr="008401A3" w:rsidRDefault="009517B0" w:rsidP="009D6CD6">
      <w:pPr>
        <w:numPr>
          <w:ilvl w:val="0"/>
          <w:numId w:val="16"/>
        </w:numPr>
        <w:spacing w:after="120" w:line="276" w:lineRule="auto"/>
        <w:ind w:left="709" w:hanging="283"/>
        <w:jc w:val="both"/>
        <w:rPr>
          <w:rFonts w:cs="Arial"/>
        </w:rPr>
      </w:pPr>
      <w:r w:rsidRPr="008401A3">
        <w:rPr>
          <w:rFonts w:cs="Arial"/>
        </w:rPr>
        <w:t>Met en place un ou plusieurs entretiens téléphoniques et échanges nécessaires avec le demandeur ;</w:t>
      </w:r>
    </w:p>
    <w:p w14:paraId="3CB818CE" w14:textId="77777777" w:rsidR="009517B0" w:rsidRPr="008401A3" w:rsidRDefault="009517B0" w:rsidP="009D6CD6">
      <w:pPr>
        <w:numPr>
          <w:ilvl w:val="0"/>
          <w:numId w:val="16"/>
        </w:numPr>
        <w:spacing w:after="120" w:line="276" w:lineRule="auto"/>
        <w:ind w:left="709" w:hanging="283"/>
        <w:jc w:val="both"/>
        <w:rPr>
          <w:rFonts w:cs="Arial"/>
        </w:rPr>
      </w:pPr>
      <w:r w:rsidRPr="008401A3">
        <w:rPr>
          <w:rFonts w:cs="Arial"/>
        </w:rPr>
        <w:t>Invite, le cas échéant, le demandeur à lui fournir des précisions ou indices de nature à étayer sa demande ;</w:t>
      </w:r>
    </w:p>
    <w:p w14:paraId="7D9C67FB" w14:textId="00D66A81" w:rsidR="009517B0" w:rsidRPr="008401A3" w:rsidRDefault="009517B0" w:rsidP="009D6CD6">
      <w:pPr>
        <w:numPr>
          <w:ilvl w:val="0"/>
          <w:numId w:val="16"/>
        </w:numPr>
        <w:spacing w:after="120" w:line="276" w:lineRule="auto"/>
        <w:ind w:left="709" w:hanging="283"/>
        <w:jc w:val="both"/>
        <w:rPr>
          <w:rFonts w:cs="Arial"/>
        </w:rPr>
      </w:pPr>
      <w:r w:rsidRPr="008401A3">
        <w:rPr>
          <w:rFonts w:cs="Arial"/>
        </w:rPr>
        <w:t xml:space="preserve">Procède à une </w:t>
      </w:r>
      <w:r w:rsidR="0071413B">
        <w:rPr>
          <w:rFonts w:cs="Arial"/>
        </w:rPr>
        <w:t>première</w:t>
      </w:r>
      <w:r w:rsidRPr="008401A3">
        <w:rPr>
          <w:rFonts w:cs="Arial"/>
        </w:rPr>
        <w:t xml:space="preserve"> analyse juridique de la situation et caractérise, le cas échéant, la qualification d’un des actes relevant </w:t>
      </w:r>
      <w:r w:rsidR="0066704D">
        <w:rPr>
          <w:rFonts w:cs="Arial"/>
        </w:rPr>
        <w:t xml:space="preserve">de l’article L135-6 </w:t>
      </w:r>
      <w:r w:rsidR="00C34747">
        <w:rPr>
          <w:rFonts w:cs="Arial"/>
        </w:rPr>
        <w:t>du Code Général de la Fonction Publique</w:t>
      </w:r>
      <w:r w:rsidRPr="008401A3">
        <w:rPr>
          <w:rFonts w:cs="Arial"/>
        </w:rPr>
        <w:t>.</w:t>
      </w:r>
    </w:p>
    <w:p w14:paraId="744DFD85" w14:textId="77777777" w:rsidR="009517B0" w:rsidRPr="00511B03" w:rsidRDefault="009517B0" w:rsidP="009D6CD6">
      <w:pPr>
        <w:spacing w:after="160" w:line="276" w:lineRule="auto"/>
        <w:jc w:val="both"/>
        <w:rPr>
          <w:rFonts w:cs="Arial"/>
          <w:color w:val="auto"/>
        </w:rPr>
      </w:pPr>
      <w:proofErr w:type="spellStart"/>
      <w:r w:rsidRPr="00511B03">
        <w:rPr>
          <w:rFonts w:cs="Arial"/>
          <w:color w:val="auto"/>
        </w:rPr>
        <w:t>A</w:t>
      </w:r>
      <w:proofErr w:type="spellEnd"/>
      <w:r w:rsidRPr="00511B03">
        <w:rPr>
          <w:rFonts w:cs="Arial"/>
          <w:color w:val="auto"/>
        </w:rPr>
        <w:t xml:space="preserve"> l’issue de cette 1</w:t>
      </w:r>
      <w:r w:rsidRPr="00511B03">
        <w:rPr>
          <w:rFonts w:cs="Arial"/>
          <w:color w:val="auto"/>
          <w:vertAlign w:val="superscript"/>
        </w:rPr>
        <w:t>ère</w:t>
      </w:r>
      <w:r w:rsidRPr="00511B03">
        <w:rPr>
          <w:rFonts w:cs="Arial"/>
          <w:color w:val="auto"/>
        </w:rPr>
        <w:t xml:space="preserve"> phase, si l’action du titulaire a permis de résoudre la difficulté rencontrée par le demandeur, le dossier est clôturé.</w:t>
      </w:r>
    </w:p>
    <w:p w14:paraId="6F03C289" w14:textId="37B5D178" w:rsidR="009517B0" w:rsidRPr="00910CE0" w:rsidRDefault="009517B0" w:rsidP="009D6CD6">
      <w:pPr>
        <w:spacing w:after="160" w:line="276" w:lineRule="auto"/>
        <w:jc w:val="both"/>
        <w:rPr>
          <w:rFonts w:cs="Arial"/>
          <w:color w:val="auto"/>
        </w:rPr>
      </w:pPr>
      <w:r>
        <w:rPr>
          <w:rFonts w:cs="Arial"/>
          <w:color w:val="auto"/>
        </w:rPr>
        <w:t xml:space="preserve">En revanche, si la caractérisation d’un des actes listés </w:t>
      </w:r>
      <w:r w:rsidR="0066704D">
        <w:rPr>
          <w:rFonts w:cs="Arial"/>
          <w:color w:val="auto"/>
        </w:rPr>
        <w:t xml:space="preserve">à l’article L135-6 du </w:t>
      </w:r>
      <w:r w:rsidR="00AD7365">
        <w:rPr>
          <w:rFonts w:cs="Arial"/>
          <w:color w:val="auto"/>
        </w:rPr>
        <w:t xml:space="preserve">Code Général de la Fonction Publique </w:t>
      </w:r>
      <w:r>
        <w:rPr>
          <w:rFonts w:cs="Arial"/>
          <w:color w:val="auto"/>
        </w:rPr>
        <w:t>est présumée, le titulaire engage une 2</w:t>
      </w:r>
      <w:r w:rsidRPr="005F2470">
        <w:rPr>
          <w:rFonts w:cs="Arial"/>
          <w:color w:val="auto"/>
          <w:vertAlign w:val="superscript"/>
        </w:rPr>
        <w:t>nde</w:t>
      </w:r>
      <w:r>
        <w:rPr>
          <w:rFonts w:cs="Arial"/>
          <w:color w:val="auto"/>
        </w:rPr>
        <w:t xml:space="preserve"> phase d’accompagnement.</w:t>
      </w:r>
    </w:p>
    <w:p w14:paraId="7E4AFF45" w14:textId="77777777" w:rsidR="009517B0" w:rsidRPr="00910CE0" w:rsidRDefault="009517B0" w:rsidP="009D6CD6">
      <w:pPr>
        <w:spacing w:after="160" w:line="276" w:lineRule="auto"/>
        <w:jc w:val="both"/>
        <w:rPr>
          <w:rFonts w:cs="Arial"/>
          <w:b/>
          <w:bCs/>
          <w:color w:val="auto"/>
        </w:rPr>
      </w:pPr>
      <w:r>
        <w:rPr>
          <w:rFonts w:cs="Arial"/>
          <w:b/>
          <w:bCs/>
          <w:color w:val="auto"/>
        </w:rPr>
        <w:t>Phase 2</w:t>
      </w:r>
      <w:r w:rsidRPr="00910CE0">
        <w:rPr>
          <w:rFonts w:cs="Arial"/>
          <w:b/>
          <w:bCs/>
          <w:color w:val="auto"/>
        </w:rPr>
        <w:t xml:space="preserve"> </w:t>
      </w:r>
      <w:r>
        <w:rPr>
          <w:rFonts w:cs="Arial"/>
          <w:b/>
          <w:bCs/>
          <w:color w:val="auto"/>
        </w:rPr>
        <w:t>– L’a</w:t>
      </w:r>
      <w:r w:rsidRPr="00910CE0">
        <w:rPr>
          <w:rFonts w:cs="Arial"/>
          <w:b/>
          <w:bCs/>
          <w:color w:val="auto"/>
        </w:rPr>
        <w:t xml:space="preserve">ccompagnement et </w:t>
      </w:r>
      <w:r>
        <w:rPr>
          <w:rFonts w:cs="Arial"/>
          <w:b/>
          <w:bCs/>
          <w:color w:val="auto"/>
        </w:rPr>
        <w:t>l’</w:t>
      </w:r>
      <w:r w:rsidRPr="00910CE0">
        <w:rPr>
          <w:rFonts w:cs="Arial"/>
          <w:b/>
          <w:bCs/>
          <w:color w:val="auto"/>
        </w:rPr>
        <w:t xml:space="preserve">orientation en cas de recevabilité </w:t>
      </w:r>
      <w:r>
        <w:rPr>
          <w:rFonts w:cs="Arial"/>
          <w:b/>
          <w:bCs/>
          <w:color w:val="auto"/>
        </w:rPr>
        <w:t>du signalement</w:t>
      </w:r>
    </w:p>
    <w:p w14:paraId="1E3003DD" w14:textId="77777777" w:rsidR="009517B0" w:rsidRDefault="009517B0" w:rsidP="009D6CD6">
      <w:pPr>
        <w:spacing w:after="160" w:line="276" w:lineRule="auto"/>
        <w:jc w:val="both"/>
        <w:rPr>
          <w:rFonts w:cs="Arial"/>
          <w:color w:val="auto"/>
        </w:rPr>
      </w:pPr>
      <w:r>
        <w:rPr>
          <w:rFonts w:cs="Arial"/>
          <w:color w:val="auto"/>
        </w:rPr>
        <w:t>Lorsque le signalement est recevable, le titulaire assure un accompagnement renforcé de l’agent.</w:t>
      </w:r>
    </w:p>
    <w:p w14:paraId="3310EA43" w14:textId="77777777" w:rsidR="009517B0" w:rsidRDefault="009517B0" w:rsidP="009D6CD6">
      <w:pPr>
        <w:spacing w:after="160" w:line="276" w:lineRule="auto"/>
        <w:jc w:val="both"/>
        <w:rPr>
          <w:rFonts w:cs="Arial"/>
          <w:color w:val="auto"/>
        </w:rPr>
      </w:pPr>
      <w:r>
        <w:rPr>
          <w:rFonts w:cs="Arial"/>
          <w:color w:val="auto"/>
        </w:rPr>
        <w:t>Selon la nature du signalement, le prestataire oriente l’agent vers les professionnels compétents pour répondre à ses besoins.</w:t>
      </w:r>
    </w:p>
    <w:p w14:paraId="2AF7CFED" w14:textId="77777777" w:rsidR="009517B0" w:rsidRPr="008401A3" w:rsidRDefault="009517B0" w:rsidP="009D6CD6">
      <w:pPr>
        <w:spacing w:line="276" w:lineRule="auto"/>
        <w:jc w:val="both"/>
        <w:rPr>
          <w:rFonts w:cs="Arial"/>
        </w:rPr>
      </w:pPr>
      <w:r w:rsidRPr="008401A3">
        <w:rPr>
          <w:rFonts w:cs="Arial"/>
        </w:rPr>
        <w:t>Pour ce faire, le titulaire organise selon les situations :</w:t>
      </w:r>
    </w:p>
    <w:p w14:paraId="7FF08ACA" w14:textId="77777777" w:rsidR="009517B0" w:rsidRPr="003B0E87" w:rsidRDefault="009517B0" w:rsidP="009D6CD6">
      <w:pPr>
        <w:numPr>
          <w:ilvl w:val="0"/>
          <w:numId w:val="16"/>
        </w:numPr>
        <w:spacing w:after="120" w:line="276" w:lineRule="auto"/>
        <w:ind w:left="709" w:hanging="283"/>
        <w:jc w:val="both"/>
        <w:rPr>
          <w:rFonts w:cs="Arial"/>
        </w:rPr>
      </w:pPr>
      <w:r w:rsidRPr="003B0E87">
        <w:rPr>
          <w:rFonts w:cs="Arial"/>
        </w:rPr>
        <w:t xml:space="preserve">Un plan d’actions sur les suites à donner au signalement en lien avec le demandeur ; </w:t>
      </w:r>
    </w:p>
    <w:p w14:paraId="4A096377" w14:textId="77777777" w:rsidR="009517B0" w:rsidRPr="003B0E87" w:rsidRDefault="009517B0" w:rsidP="009D6CD6">
      <w:pPr>
        <w:numPr>
          <w:ilvl w:val="0"/>
          <w:numId w:val="16"/>
        </w:numPr>
        <w:spacing w:after="120" w:line="276" w:lineRule="auto"/>
        <w:ind w:left="709" w:hanging="283"/>
        <w:jc w:val="both"/>
        <w:rPr>
          <w:rFonts w:cs="Arial"/>
        </w:rPr>
      </w:pPr>
      <w:r w:rsidRPr="003B0E87">
        <w:rPr>
          <w:rFonts w:cs="Arial"/>
        </w:rPr>
        <w:t>Un dispositif de soutien psychologique du demandeur, le cas échéant ;</w:t>
      </w:r>
    </w:p>
    <w:p w14:paraId="65399E46" w14:textId="77777777" w:rsidR="009517B0" w:rsidRPr="003B0E87" w:rsidRDefault="009517B0" w:rsidP="009D6CD6">
      <w:pPr>
        <w:numPr>
          <w:ilvl w:val="0"/>
          <w:numId w:val="16"/>
        </w:numPr>
        <w:spacing w:after="120" w:line="276" w:lineRule="auto"/>
        <w:ind w:left="709" w:hanging="283"/>
        <w:jc w:val="both"/>
        <w:rPr>
          <w:rFonts w:cs="Arial"/>
        </w:rPr>
      </w:pPr>
      <w:r w:rsidRPr="003B0E87">
        <w:rPr>
          <w:rFonts w:cs="Arial"/>
        </w:rPr>
        <w:t>Un conseil juridique au signalant avec l’appui d’un professionnel compétent ;</w:t>
      </w:r>
    </w:p>
    <w:p w14:paraId="6E79DFA9" w14:textId="780CB4EE" w:rsidR="009517B0" w:rsidRPr="003B0E87" w:rsidRDefault="009517B0" w:rsidP="009D6CD6">
      <w:pPr>
        <w:numPr>
          <w:ilvl w:val="0"/>
          <w:numId w:val="16"/>
        </w:numPr>
        <w:spacing w:after="120" w:line="276" w:lineRule="auto"/>
        <w:ind w:left="709" w:hanging="283"/>
        <w:jc w:val="both"/>
        <w:rPr>
          <w:rFonts w:cs="Arial"/>
        </w:rPr>
      </w:pPr>
      <w:r w:rsidRPr="003B0E87">
        <w:rPr>
          <w:rFonts w:cs="Arial"/>
        </w:rPr>
        <w:t>Le recours à tout autre professionnel selon les besoins identifiés (assistant social…), le cas échéant.</w:t>
      </w:r>
    </w:p>
    <w:p w14:paraId="54863660" w14:textId="21F78D8E" w:rsidR="009517B0" w:rsidRPr="002B0091" w:rsidRDefault="009517B0" w:rsidP="002B0091">
      <w:pPr>
        <w:pStyle w:val="Paragraphedeliste"/>
        <w:numPr>
          <w:ilvl w:val="2"/>
          <w:numId w:val="18"/>
        </w:numPr>
        <w:spacing w:before="240" w:after="160" w:line="276" w:lineRule="auto"/>
        <w:jc w:val="both"/>
        <w:rPr>
          <w:rFonts w:cs="Arial"/>
          <w:b/>
          <w:bCs/>
          <w:color w:val="004D90"/>
          <w:u w:val="single"/>
        </w:rPr>
      </w:pPr>
      <w:r w:rsidRPr="002B0091">
        <w:rPr>
          <w:rFonts w:cs="Arial"/>
          <w:b/>
          <w:bCs/>
          <w:color w:val="004D90"/>
          <w:u w:val="single"/>
        </w:rPr>
        <w:t xml:space="preserve">L’accompagnement des employeurs publics au traitement des faits signalés </w:t>
      </w:r>
    </w:p>
    <w:p w14:paraId="3BE0F4F1" w14:textId="77777777" w:rsidR="009517B0" w:rsidRDefault="009517B0" w:rsidP="009D6CD6">
      <w:pPr>
        <w:spacing w:after="160" w:line="276" w:lineRule="auto"/>
        <w:jc w:val="both"/>
        <w:rPr>
          <w:rFonts w:cs="Arial"/>
          <w:color w:val="auto"/>
        </w:rPr>
      </w:pPr>
      <w:r w:rsidRPr="00915B45">
        <w:rPr>
          <w:rFonts w:cs="Arial"/>
          <w:color w:val="auto"/>
        </w:rPr>
        <w:t>Le titulaire peut être amené à réaliser, sur demande de l’autorité territoriale, une enquête administrative</w:t>
      </w:r>
      <w:r>
        <w:rPr>
          <w:rFonts w:cs="Arial"/>
          <w:color w:val="auto"/>
        </w:rPr>
        <w:t xml:space="preserve"> pour assurer le traitement des faits signalés.</w:t>
      </w:r>
    </w:p>
    <w:p w14:paraId="402182E3" w14:textId="77777777" w:rsidR="009517B0" w:rsidRDefault="009517B0" w:rsidP="002B0091">
      <w:pPr>
        <w:spacing w:after="120" w:line="276" w:lineRule="auto"/>
        <w:jc w:val="both"/>
        <w:rPr>
          <w:rFonts w:cs="Arial"/>
          <w:color w:val="auto"/>
        </w:rPr>
      </w:pPr>
      <w:r>
        <w:rPr>
          <w:rFonts w:cs="Arial"/>
          <w:color w:val="auto"/>
        </w:rPr>
        <w:t>Pour ce faire, le titulaire réalise :</w:t>
      </w:r>
    </w:p>
    <w:p w14:paraId="60A7274A" w14:textId="77777777" w:rsidR="009517B0" w:rsidRPr="003B0E87" w:rsidRDefault="009517B0" w:rsidP="002B0091">
      <w:pPr>
        <w:numPr>
          <w:ilvl w:val="0"/>
          <w:numId w:val="16"/>
        </w:numPr>
        <w:spacing w:line="276" w:lineRule="auto"/>
        <w:ind w:left="709" w:hanging="284"/>
        <w:jc w:val="both"/>
        <w:rPr>
          <w:rFonts w:cs="Arial"/>
        </w:rPr>
      </w:pPr>
      <w:r w:rsidRPr="003B0E87">
        <w:rPr>
          <w:rFonts w:cs="Arial"/>
        </w:rPr>
        <w:t>Le cadrage de la démarche ;</w:t>
      </w:r>
    </w:p>
    <w:p w14:paraId="079B2025" w14:textId="77777777" w:rsidR="009517B0" w:rsidRPr="003B0E87" w:rsidRDefault="009517B0" w:rsidP="009D6CD6">
      <w:pPr>
        <w:numPr>
          <w:ilvl w:val="0"/>
          <w:numId w:val="16"/>
        </w:numPr>
        <w:spacing w:after="120" w:line="276" w:lineRule="auto"/>
        <w:ind w:left="709" w:hanging="283"/>
        <w:jc w:val="both"/>
        <w:rPr>
          <w:rFonts w:cs="Arial"/>
        </w:rPr>
      </w:pPr>
      <w:r w:rsidRPr="003B0E87">
        <w:rPr>
          <w:rFonts w:cs="Arial"/>
        </w:rPr>
        <w:t>L’enquête administrative et sa restitution.</w:t>
      </w:r>
      <w:bookmarkStart w:id="6" w:name="_Hlk120022829"/>
      <w:bookmarkStart w:id="7" w:name="_Hlk120022857"/>
    </w:p>
    <w:p w14:paraId="652CF23F" w14:textId="60878BF1" w:rsidR="009517B0" w:rsidRPr="002B0091" w:rsidRDefault="009517B0" w:rsidP="002B0091">
      <w:pPr>
        <w:pStyle w:val="Paragraphedeliste"/>
        <w:numPr>
          <w:ilvl w:val="2"/>
          <w:numId w:val="18"/>
        </w:numPr>
        <w:spacing w:before="240" w:after="160" w:line="276" w:lineRule="auto"/>
        <w:jc w:val="both"/>
        <w:rPr>
          <w:rFonts w:cs="Arial"/>
          <w:b/>
          <w:bCs/>
          <w:color w:val="004D90"/>
          <w:u w:val="single"/>
        </w:rPr>
      </w:pPr>
      <w:r w:rsidRPr="002B0091">
        <w:rPr>
          <w:rFonts w:cs="Arial"/>
          <w:b/>
          <w:bCs/>
          <w:color w:val="004D90"/>
          <w:u w:val="single"/>
        </w:rPr>
        <w:t xml:space="preserve">La mise à disposition d’un kit de communication personnalisable </w:t>
      </w:r>
    </w:p>
    <w:p w14:paraId="08564DAE" w14:textId="699ABC3C" w:rsidR="009517B0" w:rsidRDefault="009517B0" w:rsidP="009D6CD6">
      <w:pPr>
        <w:spacing w:line="276" w:lineRule="auto"/>
        <w:jc w:val="both"/>
        <w:rPr>
          <w:rFonts w:cs="Arial"/>
        </w:rPr>
      </w:pPr>
      <w:r>
        <w:rPr>
          <w:rFonts w:cs="Arial"/>
        </w:rPr>
        <w:t xml:space="preserve">Le titulaire met à disposition du CDG13 et des adhérents un kit de communication (digital et </w:t>
      </w:r>
      <w:proofErr w:type="spellStart"/>
      <w:r>
        <w:rPr>
          <w:rFonts w:cs="Arial"/>
        </w:rPr>
        <w:t>print</w:t>
      </w:r>
      <w:proofErr w:type="spellEnd"/>
      <w:r>
        <w:rPr>
          <w:rFonts w:cs="Arial"/>
        </w:rPr>
        <w:t>) pour informer les agents du dispositif de signalement</w:t>
      </w:r>
      <w:bookmarkEnd w:id="6"/>
      <w:r w:rsidR="00C34747">
        <w:rPr>
          <w:rFonts w:cs="Arial"/>
        </w:rPr>
        <w:t>.</w:t>
      </w:r>
    </w:p>
    <w:bookmarkEnd w:id="7"/>
    <w:p w14:paraId="6F258334" w14:textId="77777777" w:rsidR="0066704D" w:rsidRDefault="0066704D">
      <w:pPr>
        <w:spacing w:line="240" w:lineRule="auto"/>
        <w:rPr>
          <w:rFonts w:eastAsia="Trebuchet MS" w:cs="Arial"/>
          <w:b/>
          <w:bCs/>
          <w:color w:val="004D90"/>
        </w:rPr>
      </w:pPr>
      <w:r>
        <w:br w:type="page"/>
      </w:r>
    </w:p>
    <w:p w14:paraId="79B7913F" w14:textId="5531B625" w:rsidR="00BF05D6" w:rsidRPr="00BF05D6" w:rsidRDefault="00BF05D6" w:rsidP="009D6CD6">
      <w:pPr>
        <w:pStyle w:val="Style5"/>
        <w:ind w:left="0" w:firstLine="0"/>
        <w:rPr>
          <w:sz w:val="22"/>
          <w:szCs w:val="22"/>
        </w:rPr>
      </w:pPr>
      <w:r w:rsidRPr="00BF05D6">
        <w:rPr>
          <w:sz w:val="22"/>
          <w:szCs w:val="22"/>
        </w:rPr>
        <w:lastRenderedPageBreak/>
        <w:t>4.3</w:t>
      </w:r>
      <w:r w:rsidRPr="00BF05D6">
        <w:rPr>
          <w:sz w:val="22"/>
          <w:szCs w:val="22"/>
        </w:rPr>
        <w:tab/>
        <w:t>Pilotage du contrat</w:t>
      </w:r>
      <w:r w:rsidR="00E77BC8">
        <w:rPr>
          <w:sz w:val="22"/>
          <w:szCs w:val="22"/>
        </w:rPr>
        <w:t>-</w:t>
      </w:r>
      <w:r w:rsidRPr="00BF05D6">
        <w:rPr>
          <w:sz w:val="22"/>
          <w:szCs w:val="22"/>
        </w:rPr>
        <w:t>cadre</w:t>
      </w:r>
    </w:p>
    <w:p w14:paraId="7DE418B1" w14:textId="3E9EFD18" w:rsidR="00CC5C89" w:rsidRDefault="00CC5C89" w:rsidP="009D6CD6">
      <w:pPr>
        <w:pStyle w:val="Retraitcorpsdetexte"/>
        <w:ind w:left="0" w:right="72"/>
        <w:jc w:val="both"/>
        <w:rPr>
          <w:rFonts w:cs="Arial"/>
        </w:rPr>
      </w:pPr>
      <w:r>
        <w:rPr>
          <w:rFonts w:cs="Arial"/>
        </w:rPr>
        <w:t>Le CDG13 s’engage à assurer l’interface avec le prestataire.</w:t>
      </w:r>
    </w:p>
    <w:p w14:paraId="0BB00522" w14:textId="1FA37177" w:rsidR="009517B0" w:rsidRDefault="00CC5C89" w:rsidP="002B0091">
      <w:pPr>
        <w:pStyle w:val="Retraitcorpsdetexte"/>
        <w:ind w:left="0" w:right="72"/>
        <w:jc w:val="both"/>
        <w:rPr>
          <w:rFonts w:cs="Arial"/>
        </w:rPr>
      </w:pPr>
      <w:proofErr w:type="spellStart"/>
      <w:r w:rsidRPr="00CC5C89">
        <w:rPr>
          <w:rFonts w:cs="Arial"/>
        </w:rPr>
        <w:t>A</w:t>
      </w:r>
      <w:proofErr w:type="spellEnd"/>
      <w:r w:rsidRPr="00CC5C89">
        <w:rPr>
          <w:rFonts w:cs="Arial"/>
        </w:rPr>
        <w:t xml:space="preserve"> ce titre, un comité de pilotage est organisé chaque année </w:t>
      </w:r>
      <w:r>
        <w:rPr>
          <w:rFonts w:cs="Arial"/>
        </w:rPr>
        <w:t xml:space="preserve">permettant de réaliser un bilan </w:t>
      </w:r>
      <w:r w:rsidRPr="00CC5C89">
        <w:rPr>
          <w:rFonts w:cs="Arial"/>
        </w:rPr>
        <w:t>quantitatif</w:t>
      </w:r>
      <w:r>
        <w:rPr>
          <w:rFonts w:cs="Arial"/>
        </w:rPr>
        <w:t xml:space="preserve"> et</w:t>
      </w:r>
      <w:r w:rsidRPr="00CC5C89">
        <w:rPr>
          <w:rFonts w:cs="Arial"/>
        </w:rPr>
        <w:t xml:space="preserve"> qualitatif </w:t>
      </w:r>
      <w:r>
        <w:rPr>
          <w:rFonts w:cs="Arial"/>
        </w:rPr>
        <w:t>du fonctionnement du dispositif et u</w:t>
      </w:r>
      <w:r w:rsidRPr="00CC5C89">
        <w:rPr>
          <w:rFonts w:cs="Arial"/>
        </w:rPr>
        <w:t>n partage des bonnes pratiques</w:t>
      </w:r>
      <w:r>
        <w:rPr>
          <w:rFonts w:cs="Arial"/>
        </w:rPr>
        <w:t>. Une synthèse de ce bilan sera communiquée aux collectivités adhérentes au dispositif.</w:t>
      </w:r>
    </w:p>
    <w:p w14:paraId="7AC1AAE9" w14:textId="21575DEA" w:rsidR="00CC5C89" w:rsidRDefault="00CC5C89" w:rsidP="00CC5C89">
      <w:pPr>
        <w:pStyle w:val="Style5"/>
      </w:pPr>
      <w:r w:rsidRPr="00180424">
        <w:t xml:space="preserve">ARTICLE </w:t>
      </w:r>
      <w:r w:rsidR="00EF0E36">
        <w:t>5</w:t>
      </w:r>
      <w:r w:rsidRPr="00180424">
        <w:t xml:space="preserve"> : </w:t>
      </w:r>
      <w:r>
        <w:t xml:space="preserve">ENGAGEMENTS DE LA </w:t>
      </w:r>
      <w:r w:rsidR="00CF33BE">
        <w:t>COLLECTIVITE</w:t>
      </w:r>
    </w:p>
    <w:p w14:paraId="78ADCB7C" w14:textId="2CD9C633" w:rsidR="00F27939" w:rsidRDefault="00DC3FEE" w:rsidP="00CC5C89">
      <w:pPr>
        <w:pStyle w:val="Style5"/>
        <w:rPr>
          <w:b w:val="0"/>
          <w:bCs w:val="0"/>
          <w:color w:val="auto"/>
          <w:sz w:val="22"/>
          <w:szCs w:val="22"/>
        </w:rPr>
      </w:pPr>
      <w:r w:rsidRPr="00DC3FEE">
        <w:rPr>
          <w:b w:val="0"/>
          <w:bCs w:val="0"/>
          <w:color w:val="auto"/>
          <w:sz w:val="22"/>
          <w:szCs w:val="22"/>
        </w:rPr>
        <w:t>La co</w:t>
      </w:r>
      <w:r w:rsidR="005A013D">
        <w:rPr>
          <w:b w:val="0"/>
          <w:bCs w:val="0"/>
          <w:color w:val="auto"/>
          <w:sz w:val="22"/>
          <w:szCs w:val="22"/>
        </w:rPr>
        <w:t>llectivité</w:t>
      </w:r>
      <w:r w:rsidRPr="00DC3FEE">
        <w:rPr>
          <w:b w:val="0"/>
          <w:bCs w:val="0"/>
          <w:color w:val="auto"/>
          <w:sz w:val="22"/>
          <w:szCs w:val="22"/>
        </w:rPr>
        <w:t xml:space="preserve"> s’engage au moment de son adhésion </w:t>
      </w:r>
      <w:r w:rsidR="00AB6FE5">
        <w:rPr>
          <w:b w:val="0"/>
          <w:bCs w:val="0"/>
          <w:color w:val="auto"/>
          <w:sz w:val="22"/>
          <w:szCs w:val="22"/>
        </w:rPr>
        <w:t>à</w:t>
      </w:r>
      <w:r w:rsidR="002977F9">
        <w:rPr>
          <w:b w:val="0"/>
          <w:bCs w:val="0"/>
          <w:color w:val="auto"/>
          <w:sz w:val="22"/>
          <w:szCs w:val="22"/>
        </w:rPr>
        <w:t> :</w:t>
      </w:r>
    </w:p>
    <w:p w14:paraId="1700E8DB" w14:textId="45AC8BC5" w:rsidR="00AB6FE5" w:rsidRDefault="00AB6FE5" w:rsidP="00B03E2C">
      <w:pPr>
        <w:pStyle w:val="Style5"/>
        <w:numPr>
          <w:ilvl w:val="0"/>
          <w:numId w:val="15"/>
        </w:numPr>
        <w:spacing w:before="120"/>
        <w:ind w:left="714" w:hanging="357"/>
        <w:rPr>
          <w:b w:val="0"/>
          <w:bCs w:val="0"/>
          <w:color w:val="auto"/>
          <w:sz w:val="22"/>
          <w:szCs w:val="22"/>
        </w:rPr>
      </w:pPr>
      <w:r>
        <w:rPr>
          <w:b w:val="0"/>
          <w:bCs w:val="0"/>
          <w:color w:val="auto"/>
          <w:sz w:val="22"/>
          <w:szCs w:val="22"/>
        </w:rPr>
        <w:t xml:space="preserve">Désigner </w:t>
      </w:r>
      <w:r w:rsidR="00DE1D73">
        <w:rPr>
          <w:b w:val="0"/>
          <w:bCs w:val="0"/>
          <w:color w:val="auto"/>
          <w:sz w:val="22"/>
          <w:szCs w:val="22"/>
        </w:rPr>
        <w:t xml:space="preserve">un ou plusieurs référents dont les coordonnées seront communiquées </w:t>
      </w:r>
      <w:r w:rsidR="00FB70CF">
        <w:rPr>
          <w:b w:val="0"/>
          <w:bCs w:val="0"/>
          <w:color w:val="auto"/>
          <w:sz w:val="22"/>
          <w:szCs w:val="22"/>
        </w:rPr>
        <w:t>au prestataire pour l’ouverture d’un compte sur la plateforme de recueil des signalements</w:t>
      </w:r>
      <w:r w:rsidR="00BF132D">
        <w:rPr>
          <w:b w:val="0"/>
          <w:bCs w:val="0"/>
          <w:color w:val="auto"/>
          <w:sz w:val="22"/>
          <w:szCs w:val="22"/>
        </w:rPr>
        <w:t> ;</w:t>
      </w:r>
    </w:p>
    <w:p w14:paraId="08292F02" w14:textId="62F67449" w:rsidR="00FB70CF" w:rsidRDefault="002977F9" w:rsidP="00B03E2C">
      <w:pPr>
        <w:pStyle w:val="Style5"/>
        <w:numPr>
          <w:ilvl w:val="0"/>
          <w:numId w:val="15"/>
        </w:numPr>
        <w:spacing w:before="120"/>
        <w:ind w:left="714" w:hanging="357"/>
        <w:rPr>
          <w:b w:val="0"/>
          <w:bCs w:val="0"/>
          <w:color w:val="auto"/>
          <w:sz w:val="22"/>
          <w:szCs w:val="22"/>
        </w:rPr>
      </w:pPr>
      <w:r>
        <w:rPr>
          <w:b w:val="0"/>
          <w:bCs w:val="0"/>
          <w:color w:val="auto"/>
          <w:sz w:val="22"/>
          <w:szCs w:val="22"/>
        </w:rPr>
        <w:t xml:space="preserve">Communiquer sur le dispositif </w:t>
      </w:r>
      <w:r w:rsidR="00F51FE2">
        <w:rPr>
          <w:b w:val="0"/>
          <w:bCs w:val="0"/>
          <w:color w:val="auto"/>
          <w:sz w:val="22"/>
          <w:szCs w:val="22"/>
        </w:rPr>
        <w:t xml:space="preserve">auprès de ses agents à l’appui du kit de communication fourni </w:t>
      </w:r>
      <w:r w:rsidR="00BF132D">
        <w:rPr>
          <w:b w:val="0"/>
          <w:bCs w:val="0"/>
          <w:color w:val="auto"/>
          <w:sz w:val="22"/>
          <w:szCs w:val="22"/>
        </w:rPr>
        <w:t xml:space="preserve">conformément </w:t>
      </w:r>
      <w:r w:rsidR="009E3C87">
        <w:rPr>
          <w:b w:val="0"/>
          <w:bCs w:val="0"/>
          <w:color w:val="auto"/>
          <w:sz w:val="22"/>
          <w:szCs w:val="22"/>
        </w:rPr>
        <w:t>aux</w:t>
      </w:r>
      <w:r w:rsidR="00BF132D">
        <w:rPr>
          <w:b w:val="0"/>
          <w:bCs w:val="0"/>
          <w:color w:val="auto"/>
          <w:sz w:val="22"/>
          <w:szCs w:val="22"/>
        </w:rPr>
        <w:t xml:space="preserve"> article</w:t>
      </w:r>
      <w:r w:rsidR="009E3C87">
        <w:rPr>
          <w:b w:val="0"/>
          <w:bCs w:val="0"/>
          <w:color w:val="auto"/>
          <w:sz w:val="22"/>
          <w:szCs w:val="22"/>
        </w:rPr>
        <w:t>s R135-8 et</w:t>
      </w:r>
      <w:r w:rsidR="00BF132D">
        <w:rPr>
          <w:b w:val="0"/>
          <w:bCs w:val="0"/>
          <w:color w:val="auto"/>
          <w:sz w:val="22"/>
          <w:szCs w:val="22"/>
        </w:rPr>
        <w:t xml:space="preserve"> </w:t>
      </w:r>
      <w:r w:rsidR="00127CD2">
        <w:rPr>
          <w:b w:val="0"/>
          <w:bCs w:val="0"/>
          <w:color w:val="auto"/>
          <w:sz w:val="22"/>
          <w:szCs w:val="22"/>
        </w:rPr>
        <w:t>R135-</w:t>
      </w:r>
      <w:r w:rsidR="00C34747">
        <w:rPr>
          <w:b w:val="0"/>
          <w:bCs w:val="0"/>
          <w:color w:val="auto"/>
          <w:sz w:val="22"/>
          <w:szCs w:val="22"/>
        </w:rPr>
        <w:t>9</w:t>
      </w:r>
      <w:r w:rsidR="00BF132D">
        <w:rPr>
          <w:b w:val="0"/>
          <w:bCs w:val="0"/>
          <w:color w:val="auto"/>
          <w:sz w:val="22"/>
          <w:szCs w:val="22"/>
        </w:rPr>
        <w:t xml:space="preserve"> précité</w:t>
      </w:r>
      <w:r w:rsidR="009E3C87">
        <w:rPr>
          <w:b w:val="0"/>
          <w:bCs w:val="0"/>
          <w:color w:val="auto"/>
          <w:sz w:val="22"/>
          <w:szCs w:val="22"/>
        </w:rPr>
        <w:t>s</w:t>
      </w:r>
      <w:r w:rsidR="00BF132D">
        <w:rPr>
          <w:b w:val="0"/>
          <w:bCs w:val="0"/>
          <w:color w:val="auto"/>
          <w:sz w:val="22"/>
          <w:szCs w:val="22"/>
        </w:rPr>
        <w:t> ;</w:t>
      </w:r>
    </w:p>
    <w:p w14:paraId="4BEF67B3" w14:textId="1D9A4928" w:rsidR="00BF132D" w:rsidRDefault="00555797" w:rsidP="00B03E2C">
      <w:pPr>
        <w:pStyle w:val="Style5"/>
        <w:numPr>
          <w:ilvl w:val="0"/>
          <w:numId w:val="15"/>
        </w:numPr>
        <w:spacing w:before="120"/>
        <w:ind w:left="714" w:hanging="357"/>
        <w:rPr>
          <w:b w:val="0"/>
          <w:bCs w:val="0"/>
          <w:color w:val="auto"/>
          <w:sz w:val="22"/>
          <w:szCs w:val="22"/>
        </w:rPr>
      </w:pPr>
      <w:r>
        <w:rPr>
          <w:b w:val="0"/>
          <w:bCs w:val="0"/>
          <w:color w:val="auto"/>
          <w:sz w:val="22"/>
          <w:szCs w:val="22"/>
        </w:rPr>
        <w:t xml:space="preserve">Fournir les documents demandés et nécessaires à l’exécution </w:t>
      </w:r>
      <w:r w:rsidR="006C1DC7">
        <w:rPr>
          <w:b w:val="0"/>
          <w:bCs w:val="0"/>
          <w:color w:val="auto"/>
          <w:sz w:val="22"/>
          <w:szCs w:val="22"/>
        </w:rPr>
        <w:t>des prestations ;</w:t>
      </w:r>
    </w:p>
    <w:p w14:paraId="5420FB56" w14:textId="21C45100" w:rsidR="006C1DC7" w:rsidRDefault="006C1DC7" w:rsidP="00B03E2C">
      <w:pPr>
        <w:pStyle w:val="Style5"/>
        <w:numPr>
          <w:ilvl w:val="0"/>
          <w:numId w:val="15"/>
        </w:numPr>
        <w:spacing w:before="120"/>
        <w:ind w:left="714" w:hanging="357"/>
        <w:rPr>
          <w:b w:val="0"/>
          <w:bCs w:val="0"/>
          <w:color w:val="auto"/>
          <w:sz w:val="22"/>
          <w:szCs w:val="22"/>
        </w:rPr>
      </w:pPr>
      <w:r>
        <w:rPr>
          <w:b w:val="0"/>
          <w:bCs w:val="0"/>
          <w:color w:val="auto"/>
          <w:sz w:val="22"/>
          <w:szCs w:val="22"/>
        </w:rPr>
        <w:t xml:space="preserve">Prendre </w:t>
      </w:r>
      <w:r w:rsidR="00CA7C6A">
        <w:rPr>
          <w:b w:val="0"/>
          <w:bCs w:val="0"/>
          <w:color w:val="auto"/>
          <w:sz w:val="22"/>
          <w:szCs w:val="22"/>
        </w:rPr>
        <w:t xml:space="preserve">en charge financièrement les accompagnements prévus </w:t>
      </w:r>
      <w:r w:rsidR="00565A38">
        <w:rPr>
          <w:b w:val="0"/>
          <w:bCs w:val="0"/>
          <w:color w:val="auto"/>
          <w:sz w:val="22"/>
          <w:szCs w:val="22"/>
        </w:rPr>
        <w:t>à l’</w:t>
      </w:r>
      <w:r w:rsidR="00B03E2C">
        <w:rPr>
          <w:b w:val="0"/>
          <w:bCs w:val="0"/>
          <w:color w:val="auto"/>
          <w:sz w:val="22"/>
          <w:szCs w:val="22"/>
        </w:rPr>
        <w:t>a</w:t>
      </w:r>
      <w:r w:rsidR="00565A38">
        <w:rPr>
          <w:b w:val="0"/>
          <w:bCs w:val="0"/>
          <w:color w:val="auto"/>
          <w:sz w:val="22"/>
          <w:szCs w:val="22"/>
        </w:rPr>
        <w:t xml:space="preserve">rticle 4.2 </w:t>
      </w:r>
      <w:r w:rsidR="00B03E2C">
        <w:rPr>
          <w:b w:val="0"/>
          <w:bCs w:val="0"/>
          <w:color w:val="auto"/>
          <w:sz w:val="22"/>
          <w:szCs w:val="22"/>
        </w:rPr>
        <w:t>de la présente convention ;</w:t>
      </w:r>
    </w:p>
    <w:p w14:paraId="1B5D375D" w14:textId="77777777" w:rsidR="00C34747" w:rsidRDefault="003C67C1" w:rsidP="00C34747">
      <w:pPr>
        <w:pStyle w:val="Style5"/>
        <w:numPr>
          <w:ilvl w:val="0"/>
          <w:numId w:val="15"/>
        </w:numPr>
        <w:spacing w:before="120"/>
        <w:ind w:left="709" w:hanging="425"/>
        <w:rPr>
          <w:b w:val="0"/>
          <w:bCs w:val="0"/>
          <w:color w:val="auto"/>
          <w:sz w:val="22"/>
          <w:szCs w:val="22"/>
        </w:rPr>
      </w:pPr>
      <w:r w:rsidRPr="00C34747">
        <w:rPr>
          <w:b w:val="0"/>
          <w:bCs w:val="0"/>
          <w:color w:val="auto"/>
          <w:sz w:val="22"/>
          <w:szCs w:val="22"/>
        </w:rPr>
        <w:t xml:space="preserve">Assurer le traitement complet </w:t>
      </w:r>
      <w:r w:rsidR="005E7A26" w:rsidRPr="00C34747">
        <w:rPr>
          <w:b w:val="0"/>
          <w:bCs w:val="0"/>
          <w:color w:val="auto"/>
          <w:sz w:val="22"/>
          <w:szCs w:val="22"/>
        </w:rPr>
        <w:t xml:space="preserve">des faits signalés </w:t>
      </w:r>
      <w:r w:rsidR="00E8205C" w:rsidRPr="00C34747">
        <w:rPr>
          <w:b w:val="0"/>
          <w:bCs w:val="0"/>
          <w:color w:val="auto"/>
          <w:sz w:val="22"/>
          <w:szCs w:val="22"/>
        </w:rPr>
        <w:t xml:space="preserve">conformément </w:t>
      </w:r>
      <w:r w:rsidR="00C34747">
        <w:rPr>
          <w:b w:val="0"/>
          <w:bCs w:val="0"/>
          <w:color w:val="auto"/>
          <w:sz w:val="22"/>
          <w:szCs w:val="22"/>
        </w:rPr>
        <w:t xml:space="preserve">aux articles R135-4 à R135-6. </w:t>
      </w:r>
    </w:p>
    <w:p w14:paraId="72C6AA5F" w14:textId="00E2E44E" w:rsidR="00DA1229" w:rsidRPr="00C34747" w:rsidRDefault="00F11BB6" w:rsidP="00C34747">
      <w:pPr>
        <w:pStyle w:val="Style5"/>
        <w:numPr>
          <w:ilvl w:val="0"/>
          <w:numId w:val="15"/>
        </w:numPr>
        <w:spacing w:before="120"/>
        <w:ind w:left="709" w:hanging="283"/>
        <w:rPr>
          <w:b w:val="0"/>
          <w:bCs w:val="0"/>
          <w:color w:val="auto"/>
          <w:sz w:val="22"/>
          <w:szCs w:val="22"/>
        </w:rPr>
      </w:pPr>
      <w:r w:rsidRPr="00C34747">
        <w:rPr>
          <w:b w:val="0"/>
          <w:bCs w:val="0"/>
          <w:color w:val="auto"/>
          <w:sz w:val="22"/>
          <w:szCs w:val="22"/>
        </w:rPr>
        <w:t>La collectivité s’engage à communiquer au CDG13 toute difficulté qu’elle pourrait rencontrer</w:t>
      </w:r>
      <w:r w:rsidR="005671F1" w:rsidRPr="00C34747">
        <w:rPr>
          <w:b w:val="0"/>
          <w:bCs w:val="0"/>
          <w:color w:val="auto"/>
          <w:sz w:val="22"/>
          <w:szCs w:val="22"/>
        </w:rPr>
        <w:t xml:space="preserve"> dans le cadre de l’exécution de la prestation.</w:t>
      </w:r>
    </w:p>
    <w:p w14:paraId="4A82F6EC" w14:textId="70191831" w:rsidR="00394C3C" w:rsidRPr="009F2B3C" w:rsidRDefault="009F2B3C" w:rsidP="009F2B3C">
      <w:pPr>
        <w:pStyle w:val="Style5"/>
        <w:rPr>
          <w:b w:val="0"/>
          <w:bCs w:val="0"/>
          <w:color w:val="auto"/>
        </w:rPr>
      </w:pPr>
      <w:r w:rsidRPr="00180424">
        <w:t xml:space="preserve">ARTICLE </w:t>
      </w:r>
      <w:r w:rsidR="00EF0E36">
        <w:t>6</w:t>
      </w:r>
      <w:r w:rsidRPr="00180424">
        <w:t xml:space="preserve"> : </w:t>
      </w:r>
      <w:r>
        <w:t>PARTICIPATION FINANCIERE</w:t>
      </w:r>
    </w:p>
    <w:p w14:paraId="5DAC80CC" w14:textId="2CFA35D0" w:rsidR="009E4986" w:rsidRDefault="009E4986" w:rsidP="00394C3C">
      <w:pPr>
        <w:pStyle w:val="Retraitcorpsdetexte"/>
        <w:spacing w:after="0"/>
        <w:ind w:left="0" w:right="72"/>
        <w:jc w:val="both"/>
        <w:rPr>
          <w:rFonts w:cs="Arial"/>
        </w:rPr>
      </w:pPr>
      <w:r>
        <w:rPr>
          <w:rFonts w:cs="Arial"/>
        </w:rPr>
        <w:t xml:space="preserve">Au titre de son adhésion au dispositif, la </w:t>
      </w:r>
      <w:r w:rsidR="000F5EB5">
        <w:rPr>
          <w:rFonts w:cs="Arial"/>
        </w:rPr>
        <w:t>collectivité</w:t>
      </w:r>
      <w:r>
        <w:rPr>
          <w:rFonts w:cs="Arial"/>
        </w:rPr>
        <w:t xml:space="preserve"> versera au CDG13 une participation financière annuelle </w:t>
      </w:r>
      <w:r w:rsidR="000F5EB5">
        <w:rPr>
          <w:rFonts w:cs="Arial"/>
        </w:rPr>
        <w:t xml:space="preserve">relative aux frais des </w:t>
      </w:r>
      <w:r w:rsidR="000D3459">
        <w:rPr>
          <w:rFonts w:cs="Arial"/>
        </w:rPr>
        <w:t xml:space="preserve">gestion </w:t>
      </w:r>
      <w:r>
        <w:rPr>
          <w:rFonts w:cs="Arial"/>
        </w:rPr>
        <w:t>dont le montant est déterminé comme suit :</w:t>
      </w:r>
    </w:p>
    <w:p w14:paraId="743D2634" w14:textId="77777777" w:rsidR="00B1633B" w:rsidRDefault="00B1633B" w:rsidP="00394C3C">
      <w:pPr>
        <w:pStyle w:val="Retraitcorpsdetexte"/>
        <w:spacing w:after="0"/>
        <w:ind w:left="0" w:right="72"/>
        <w:jc w:val="both"/>
        <w:rPr>
          <w:rFonts w:cs="Arial"/>
        </w:rPr>
      </w:pPr>
    </w:p>
    <w:tbl>
      <w:tblPr>
        <w:tblStyle w:val="Grilledetableauclaire"/>
        <w:tblW w:w="0" w:type="auto"/>
        <w:jc w:val="center"/>
        <w:tblLook w:val="04A0" w:firstRow="1" w:lastRow="0" w:firstColumn="1" w:lastColumn="0" w:noHBand="0" w:noVBand="1"/>
      </w:tblPr>
      <w:tblGrid>
        <w:gridCol w:w="3964"/>
        <w:gridCol w:w="4329"/>
      </w:tblGrid>
      <w:tr w:rsidR="00B1633B" w:rsidRPr="009106F2" w14:paraId="09A966A3" w14:textId="77777777" w:rsidTr="00B65FEE">
        <w:trPr>
          <w:trHeight w:val="673"/>
          <w:jc w:val="center"/>
        </w:trPr>
        <w:tc>
          <w:tcPr>
            <w:tcW w:w="3964" w:type="dxa"/>
            <w:shd w:val="clear" w:color="auto" w:fill="F2F2F2" w:themeFill="background1" w:themeFillShade="F2"/>
            <w:vAlign w:val="center"/>
          </w:tcPr>
          <w:p w14:paraId="2E6ECDB0" w14:textId="741A413B" w:rsidR="00B1633B" w:rsidRPr="009106F2" w:rsidRDefault="00B1633B" w:rsidP="00B65FEE">
            <w:pPr>
              <w:pStyle w:val="Paragraphedeliste"/>
              <w:autoSpaceDE w:val="0"/>
              <w:autoSpaceDN w:val="0"/>
              <w:adjustRightInd w:val="0"/>
              <w:spacing w:before="120" w:beforeAutospacing="1" w:after="100" w:afterAutospacing="1" w:line="240" w:lineRule="auto"/>
              <w:ind w:left="0"/>
              <w:jc w:val="center"/>
              <w:rPr>
                <w:rFonts w:eastAsia="Times New Roman" w:cs="Arial"/>
                <w:b/>
                <w:bCs/>
                <w:lang w:eastAsia="fr-FR"/>
              </w:rPr>
            </w:pPr>
            <w:bookmarkStart w:id="8" w:name="_Hlk134085838"/>
            <w:r w:rsidRPr="009106F2">
              <w:rPr>
                <w:rFonts w:eastAsia="Times New Roman" w:cs="Arial"/>
                <w:b/>
                <w:bCs/>
                <w:lang w:eastAsia="fr-FR"/>
              </w:rPr>
              <w:t>Seuil collectivité</w:t>
            </w:r>
          </w:p>
        </w:tc>
        <w:tc>
          <w:tcPr>
            <w:tcW w:w="4329" w:type="dxa"/>
            <w:shd w:val="clear" w:color="auto" w:fill="F2F2F2" w:themeFill="background1" w:themeFillShade="F2"/>
            <w:vAlign w:val="center"/>
          </w:tcPr>
          <w:p w14:paraId="7CE5743E" w14:textId="7211FFDC" w:rsidR="00B1633B" w:rsidRPr="009106F2" w:rsidRDefault="00B1633B" w:rsidP="00B65FEE">
            <w:pPr>
              <w:pStyle w:val="Paragraphedeliste"/>
              <w:autoSpaceDE w:val="0"/>
              <w:autoSpaceDN w:val="0"/>
              <w:adjustRightInd w:val="0"/>
              <w:spacing w:before="120" w:beforeAutospacing="1" w:after="100" w:afterAutospacing="1" w:line="240" w:lineRule="auto"/>
              <w:ind w:left="0"/>
              <w:jc w:val="center"/>
              <w:rPr>
                <w:rFonts w:eastAsia="Times New Roman" w:cs="Arial"/>
                <w:b/>
                <w:bCs/>
                <w:lang w:eastAsia="fr-FR"/>
              </w:rPr>
            </w:pPr>
            <w:r w:rsidRPr="009106F2">
              <w:rPr>
                <w:rFonts w:eastAsia="Times New Roman" w:cs="Arial"/>
                <w:b/>
                <w:bCs/>
                <w:lang w:eastAsia="fr-FR"/>
              </w:rPr>
              <w:t>Montant de la participation annuelle</w:t>
            </w:r>
          </w:p>
        </w:tc>
      </w:tr>
      <w:tr w:rsidR="00B1633B" w:rsidRPr="009106F2" w14:paraId="31A526DD" w14:textId="77777777" w:rsidTr="00B65FEE">
        <w:trPr>
          <w:trHeight w:val="440"/>
          <w:jc w:val="center"/>
        </w:trPr>
        <w:tc>
          <w:tcPr>
            <w:tcW w:w="3964" w:type="dxa"/>
            <w:vAlign w:val="center"/>
          </w:tcPr>
          <w:p w14:paraId="4C94E7DC" w14:textId="2E3005AF" w:rsidR="00B1633B" w:rsidRPr="009106F2" w:rsidRDefault="00B1633B" w:rsidP="00B1633B">
            <w:pPr>
              <w:pStyle w:val="Paragraphedeliste"/>
              <w:tabs>
                <w:tab w:val="left" w:pos="1495"/>
              </w:tabs>
              <w:autoSpaceDE w:val="0"/>
              <w:autoSpaceDN w:val="0"/>
              <w:adjustRightInd w:val="0"/>
              <w:spacing w:before="120" w:beforeAutospacing="1" w:after="100" w:afterAutospacing="1" w:line="240" w:lineRule="auto"/>
              <w:ind w:left="0"/>
              <w:jc w:val="center"/>
              <w:rPr>
                <w:rFonts w:eastAsia="Times New Roman" w:cs="Arial"/>
                <w:lang w:eastAsia="fr-FR"/>
              </w:rPr>
            </w:pPr>
            <w:r>
              <w:rPr>
                <w:rFonts w:eastAsia="Times New Roman" w:cs="Arial"/>
                <w:lang w:eastAsia="fr-FR"/>
              </w:rPr>
              <w:t>Moins de 350 agents</w:t>
            </w:r>
          </w:p>
        </w:tc>
        <w:tc>
          <w:tcPr>
            <w:tcW w:w="4329" w:type="dxa"/>
            <w:vAlign w:val="center"/>
          </w:tcPr>
          <w:p w14:paraId="078FC5D5" w14:textId="1CDA89CD" w:rsidR="00B1633B" w:rsidRPr="009106F2" w:rsidRDefault="00B1633B" w:rsidP="00B65FEE">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Pr>
                <w:rFonts w:eastAsia="Times New Roman" w:cs="Arial"/>
                <w:lang w:eastAsia="fr-FR"/>
              </w:rPr>
              <w:t>Inclus dans la cotisation additionnelle</w:t>
            </w:r>
          </w:p>
        </w:tc>
      </w:tr>
      <w:tr w:rsidR="00B1633B" w:rsidRPr="009106F2" w14:paraId="6A604939" w14:textId="77777777" w:rsidTr="00B65FEE">
        <w:trPr>
          <w:trHeight w:val="440"/>
          <w:jc w:val="center"/>
        </w:trPr>
        <w:tc>
          <w:tcPr>
            <w:tcW w:w="3964" w:type="dxa"/>
            <w:vAlign w:val="center"/>
          </w:tcPr>
          <w:p w14:paraId="42D33549"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Entre 350 et 999 agents</w:t>
            </w:r>
          </w:p>
        </w:tc>
        <w:tc>
          <w:tcPr>
            <w:tcW w:w="4329" w:type="dxa"/>
            <w:vAlign w:val="center"/>
          </w:tcPr>
          <w:p w14:paraId="3BB00298"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800 €</w:t>
            </w:r>
          </w:p>
        </w:tc>
      </w:tr>
      <w:tr w:rsidR="00B1633B" w:rsidRPr="009106F2" w14:paraId="619D2AA2" w14:textId="77777777" w:rsidTr="00B65FEE">
        <w:trPr>
          <w:trHeight w:val="440"/>
          <w:jc w:val="center"/>
        </w:trPr>
        <w:tc>
          <w:tcPr>
            <w:tcW w:w="3964" w:type="dxa"/>
            <w:vAlign w:val="center"/>
          </w:tcPr>
          <w:p w14:paraId="0AE5FEE7"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Entre 1 000 et 1 999 agents</w:t>
            </w:r>
          </w:p>
        </w:tc>
        <w:tc>
          <w:tcPr>
            <w:tcW w:w="4329" w:type="dxa"/>
            <w:vAlign w:val="center"/>
          </w:tcPr>
          <w:p w14:paraId="3470ACAD"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1 200 €</w:t>
            </w:r>
          </w:p>
        </w:tc>
      </w:tr>
      <w:bookmarkEnd w:id="8"/>
      <w:tr w:rsidR="00B1633B" w:rsidRPr="009106F2" w14:paraId="2EB877F3" w14:textId="77777777" w:rsidTr="00B65FEE">
        <w:trPr>
          <w:trHeight w:val="419"/>
          <w:jc w:val="center"/>
        </w:trPr>
        <w:tc>
          <w:tcPr>
            <w:tcW w:w="3964" w:type="dxa"/>
            <w:vAlign w:val="center"/>
          </w:tcPr>
          <w:p w14:paraId="6579751F"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Plus de 2 000 agents</w:t>
            </w:r>
          </w:p>
        </w:tc>
        <w:tc>
          <w:tcPr>
            <w:tcW w:w="4329" w:type="dxa"/>
            <w:vAlign w:val="center"/>
          </w:tcPr>
          <w:p w14:paraId="7F8F1228" w14:textId="77777777" w:rsidR="00B1633B" w:rsidRPr="009106F2" w:rsidRDefault="00B1633B" w:rsidP="00E91F29">
            <w:pPr>
              <w:pStyle w:val="Paragraphedeliste"/>
              <w:autoSpaceDE w:val="0"/>
              <w:autoSpaceDN w:val="0"/>
              <w:adjustRightInd w:val="0"/>
              <w:spacing w:before="120" w:beforeAutospacing="1" w:after="100" w:afterAutospacing="1" w:line="240" w:lineRule="auto"/>
              <w:ind w:left="0"/>
              <w:jc w:val="center"/>
              <w:rPr>
                <w:rFonts w:eastAsia="Times New Roman" w:cs="Arial"/>
                <w:lang w:eastAsia="fr-FR"/>
              </w:rPr>
            </w:pPr>
            <w:r w:rsidRPr="009106F2">
              <w:rPr>
                <w:rFonts w:eastAsia="Times New Roman" w:cs="Arial"/>
                <w:lang w:eastAsia="fr-FR"/>
              </w:rPr>
              <w:t>1 500 €</w:t>
            </w:r>
          </w:p>
        </w:tc>
      </w:tr>
    </w:tbl>
    <w:p w14:paraId="47F12093" w14:textId="77777777" w:rsidR="00B1633B" w:rsidRDefault="00B1633B" w:rsidP="00394C3C">
      <w:pPr>
        <w:pStyle w:val="Retraitcorpsdetexte"/>
        <w:spacing w:after="0"/>
        <w:ind w:left="0" w:right="72"/>
        <w:jc w:val="both"/>
        <w:rPr>
          <w:rFonts w:cs="Arial"/>
        </w:rPr>
      </w:pPr>
    </w:p>
    <w:p w14:paraId="5616B4ED" w14:textId="77777777" w:rsidR="009E4986" w:rsidRDefault="009E4986" w:rsidP="00D62813">
      <w:pPr>
        <w:pStyle w:val="Retraitcorpsdetexte"/>
        <w:ind w:left="0" w:right="74"/>
        <w:jc w:val="both"/>
        <w:rPr>
          <w:rFonts w:cs="Arial"/>
        </w:rPr>
      </w:pPr>
      <w:r>
        <w:rPr>
          <w:rFonts w:cs="Arial"/>
        </w:rPr>
        <w:t xml:space="preserve">Cette participation financière correspond à une </w:t>
      </w:r>
      <w:r w:rsidRPr="00EC28F7">
        <w:rPr>
          <w:rFonts w:cs="Arial"/>
        </w:rPr>
        <w:t xml:space="preserve">contribution </w:t>
      </w:r>
      <w:r>
        <w:rPr>
          <w:rFonts w:cs="Arial"/>
        </w:rPr>
        <w:t>aux coûts supportés par le CDG13 pour :</w:t>
      </w:r>
    </w:p>
    <w:p w14:paraId="4027D186" w14:textId="77777777" w:rsidR="00216F34" w:rsidRDefault="009E4986" w:rsidP="00D62813">
      <w:pPr>
        <w:pStyle w:val="Retraitcorpsdetexte"/>
        <w:numPr>
          <w:ilvl w:val="0"/>
          <w:numId w:val="12"/>
        </w:numPr>
        <w:spacing w:after="60"/>
        <w:ind w:left="714" w:right="74" w:hanging="357"/>
        <w:jc w:val="both"/>
        <w:rPr>
          <w:rFonts w:cs="Arial"/>
        </w:rPr>
      </w:pPr>
      <w:r>
        <w:rPr>
          <w:rFonts w:cs="Arial"/>
        </w:rPr>
        <w:t>La mise en place d</w:t>
      </w:r>
      <w:r w:rsidR="00216F34">
        <w:rPr>
          <w:rFonts w:cs="Arial"/>
        </w:rPr>
        <w:t>u dispositif ;</w:t>
      </w:r>
    </w:p>
    <w:p w14:paraId="529DCAF5" w14:textId="322C0862" w:rsidR="009E4986" w:rsidRDefault="00216F34" w:rsidP="00D62813">
      <w:pPr>
        <w:pStyle w:val="Retraitcorpsdetexte"/>
        <w:numPr>
          <w:ilvl w:val="0"/>
          <w:numId w:val="12"/>
        </w:numPr>
        <w:spacing w:after="60"/>
        <w:ind w:left="714" w:right="74" w:hanging="357"/>
        <w:jc w:val="both"/>
        <w:rPr>
          <w:rFonts w:cs="Arial"/>
        </w:rPr>
      </w:pPr>
      <w:r>
        <w:rPr>
          <w:rFonts w:cs="Arial"/>
        </w:rPr>
        <w:t>La mise à disposition d</w:t>
      </w:r>
      <w:r w:rsidR="00D62813">
        <w:rPr>
          <w:rFonts w:cs="Arial"/>
        </w:rPr>
        <w:t>’un</w:t>
      </w:r>
      <w:r>
        <w:rPr>
          <w:rFonts w:cs="Arial"/>
        </w:rPr>
        <w:t xml:space="preserve"> outil</w:t>
      </w:r>
      <w:r w:rsidR="00D62813">
        <w:rPr>
          <w:rFonts w:cs="Arial"/>
        </w:rPr>
        <w:t xml:space="preserve"> dématérialisé </w:t>
      </w:r>
      <w:r>
        <w:rPr>
          <w:rFonts w:cs="Arial"/>
        </w:rPr>
        <w:t xml:space="preserve">de recueil des signalements </w:t>
      </w:r>
      <w:r w:rsidR="006778D9">
        <w:rPr>
          <w:rFonts w:cs="Arial"/>
        </w:rPr>
        <w:t>(</w:t>
      </w:r>
      <w:r>
        <w:rPr>
          <w:rFonts w:cs="Arial"/>
        </w:rPr>
        <w:t>plateforme s</w:t>
      </w:r>
      <w:r w:rsidR="009E4986">
        <w:rPr>
          <w:rFonts w:cs="Arial"/>
        </w:rPr>
        <w:t>écurisée</w:t>
      </w:r>
      <w:r w:rsidR="006778D9">
        <w:rPr>
          <w:rFonts w:cs="Arial"/>
        </w:rPr>
        <w:t>)</w:t>
      </w:r>
      <w:r>
        <w:rPr>
          <w:rFonts w:cs="Arial"/>
        </w:rPr>
        <w:t> ;</w:t>
      </w:r>
    </w:p>
    <w:p w14:paraId="0A800B93" w14:textId="4597B1F8" w:rsidR="00216F34" w:rsidRDefault="00216F34" w:rsidP="00D62813">
      <w:pPr>
        <w:pStyle w:val="Retraitcorpsdetexte"/>
        <w:numPr>
          <w:ilvl w:val="0"/>
          <w:numId w:val="12"/>
        </w:numPr>
        <w:spacing w:after="60"/>
        <w:ind w:left="714" w:right="74" w:hanging="357"/>
        <w:jc w:val="both"/>
        <w:rPr>
          <w:rFonts w:cs="Arial"/>
        </w:rPr>
      </w:pPr>
      <w:r>
        <w:rPr>
          <w:rFonts w:cs="Arial"/>
        </w:rPr>
        <w:t>La mise à disposition d’un kit de communication</w:t>
      </w:r>
      <w:r w:rsidR="009B005F">
        <w:rPr>
          <w:rFonts w:cs="Arial"/>
        </w:rPr>
        <w:t xml:space="preserve"> </w:t>
      </w:r>
      <w:r>
        <w:rPr>
          <w:rFonts w:cs="Arial"/>
        </w:rPr>
        <w:t>;</w:t>
      </w:r>
    </w:p>
    <w:p w14:paraId="6D48AF76" w14:textId="77777777" w:rsidR="00216F34" w:rsidRDefault="00216F34" w:rsidP="00D62813">
      <w:pPr>
        <w:pStyle w:val="Retraitcorpsdetexte"/>
        <w:numPr>
          <w:ilvl w:val="0"/>
          <w:numId w:val="12"/>
        </w:numPr>
        <w:spacing w:after="60"/>
        <w:ind w:left="714" w:right="74" w:hanging="357"/>
        <w:jc w:val="both"/>
        <w:rPr>
          <w:rFonts w:cs="Arial"/>
        </w:rPr>
      </w:pPr>
      <w:r>
        <w:rPr>
          <w:rFonts w:cs="Arial"/>
        </w:rPr>
        <w:t>Le pilotage du dispositif.</w:t>
      </w:r>
    </w:p>
    <w:p w14:paraId="18803064" w14:textId="77777777" w:rsidR="00216F34" w:rsidRDefault="00216F34" w:rsidP="00216F34">
      <w:pPr>
        <w:pStyle w:val="Retraitcorpsdetexte"/>
        <w:spacing w:after="0"/>
        <w:ind w:left="720" w:right="72"/>
        <w:jc w:val="both"/>
        <w:rPr>
          <w:rFonts w:cs="Arial"/>
        </w:rPr>
      </w:pPr>
    </w:p>
    <w:p w14:paraId="3FD6F8AE" w14:textId="2C7FB811" w:rsidR="009E4986" w:rsidRPr="00A05D08" w:rsidRDefault="005629EE" w:rsidP="00394C3C">
      <w:pPr>
        <w:pStyle w:val="Retraitcorpsdetexte"/>
        <w:spacing w:after="0"/>
        <w:ind w:left="0" w:right="72"/>
        <w:jc w:val="both"/>
        <w:rPr>
          <w:rFonts w:cs="Arial"/>
          <w:b/>
          <w:bCs/>
          <w:color w:val="FF0000"/>
        </w:rPr>
      </w:pPr>
      <w:r w:rsidRPr="00A05D08">
        <w:rPr>
          <w:rFonts w:cs="Arial"/>
          <w:b/>
          <w:bCs/>
          <w:color w:val="3C3C3E" w:themeColor="text1"/>
          <w:u w:val="single"/>
        </w:rPr>
        <w:t xml:space="preserve">En ce qui concerne les prestations de conseil, d’accompagnement et de traitement des situations, ces services sont directement facturés par le titulaire </w:t>
      </w:r>
      <w:r w:rsidR="009176CA" w:rsidRPr="00A05D08">
        <w:rPr>
          <w:rFonts w:cs="Arial"/>
          <w:b/>
          <w:bCs/>
          <w:color w:val="3C3C3E" w:themeColor="text1"/>
          <w:u w:val="single"/>
        </w:rPr>
        <w:t xml:space="preserve">ALLODISCRIM </w:t>
      </w:r>
      <w:r w:rsidRPr="00A05D08">
        <w:rPr>
          <w:rFonts w:cs="Arial"/>
          <w:b/>
          <w:bCs/>
          <w:color w:val="3C3C3E" w:themeColor="text1"/>
          <w:u w:val="single"/>
        </w:rPr>
        <w:t xml:space="preserve">à la collectivité </w:t>
      </w:r>
      <w:r w:rsidR="00216F34" w:rsidRPr="00A05D08">
        <w:rPr>
          <w:rFonts w:cs="Arial"/>
          <w:b/>
          <w:bCs/>
          <w:color w:val="3C3C3E" w:themeColor="text1"/>
          <w:u w:val="single"/>
        </w:rPr>
        <w:t>dans</w:t>
      </w:r>
      <w:r w:rsidRPr="00A05D08">
        <w:rPr>
          <w:rFonts w:cs="Arial"/>
          <w:b/>
          <w:bCs/>
          <w:color w:val="3C3C3E" w:themeColor="text1"/>
          <w:u w:val="single"/>
        </w:rPr>
        <w:t xml:space="preserve"> le respect</w:t>
      </w:r>
      <w:r w:rsidR="00216F34" w:rsidRPr="00A05D08">
        <w:rPr>
          <w:rFonts w:cs="Arial"/>
          <w:b/>
          <w:bCs/>
          <w:color w:val="3C3C3E" w:themeColor="text1"/>
          <w:u w:val="single"/>
        </w:rPr>
        <w:t xml:space="preserve"> </w:t>
      </w:r>
      <w:r w:rsidRPr="00A05D08">
        <w:rPr>
          <w:rFonts w:cs="Arial"/>
          <w:b/>
          <w:bCs/>
          <w:color w:val="3C3C3E" w:themeColor="text1"/>
          <w:u w:val="single"/>
        </w:rPr>
        <w:t>d</w:t>
      </w:r>
      <w:r w:rsidR="00216F34" w:rsidRPr="00A05D08">
        <w:rPr>
          <w:rFonts w:cs="Arial"/>
          <w:b/>
          <w:bCs/>
          <w:color w:val="3C3C3E" w:themeColor="text1"/>
          <w:u w:val="single"/>
        </w:rPr>
        <w:t xml:space="preserve">es conditions fixées </w:t>
      </w:r>
      <w:r w:rsidRPr="00A05D08">
        <w:rPr>
          <w:rFonts w:cs="Arial"/>
          <w:b/>
          <w:bCs/>
          <w:color w:val="3C3C3E" w:themeColor="text1"/>
          <w:u w:val="single"/>
        </w:rPr>
        <w:t>dans</w:t>
      </w:r>
      <w:r w:rsidR="00216F34" w:rsidRPr="00A05D08">
        <w:rPr>
          <w:rFonts w:cs="Arial"/>
          <w:b/>
          <w:bCs/>
          <w:color w:val="3C3C3E" w:themeColor="text1"/>
          <w:u w:val="single"/>
        </w:rPr>
        <w:t xml:space="preserve"> le certificat d’adhésion précité</w:t>
      </w:r>
      <w:r w:rsidR="00216F34" w:rsidRPr="00A05D08">
        <w:rPr>
          <w:rFonts w:cs="Arial"/>
          <w:b/>
          <w:bCs/>
          <w:color w:val="3C3C3E" w:themeColor="text1"/>
        </w:rPr>
        <w:t>.</w:t>
      </w:r>
    </w:p>
    <w:p w14:paraId="350F0FFE" w14:textId="66AB022D" w:rsidR="009F2B3C" w:rsidRPr="00180424" w:rsidRDefault="009F2B3C" w:rsidP="009F2B3C">
      <w:pPr>
        <w:pStyle w:val="Style5"/>
        <w:rPr>
          <w:b w:val="0"/>
          <w:bCs w:val="0"/>
          <w:color w:val="auto"/>
        </w:rPr>
      </w:pPr>
      <w:r w:rsidRPr="00180424">
        <w:lastRenderedPageBreak/>
        <w:t xml:space="preserve">ARTICLE </w:t>
      </w:r>
      <w:r w:rsidR="00EF0E36">
        <w:t>7</w:t>
      </w:r>
      <w:r w:rsidRPr="00180424">
        <w:t xml:space="preserve"> : </w:t>
      </w:r>
      <w:r>
        <w:t>FACTURATION ELECTRONIQUE (Chorus Portail Pro)</w:t>
      </w:r>
    </w:p>
    <w:p w14:paraId="1DE54284" w14:textId="77777777" w:rsidR="009D26B0" w:rsidRPr="009D26B0" w:rsidRDefault="009D26B0" w:rsidP="00216F34">
      <w:pPr>
        <w:pStyle w:val="Retraitcorpsdetexte"/>
        <w:ind w:left="0" w:right="74"/>
        <w:jc w:val="both"/>
        <w:rPr>
          <w:rFonts w:cs="Arial"/>
          <w:b/>
          <w:sz w:val="14"/>
          <w:szCs w:val="14"/>
        </w:rPr>
      </w:pPr>
      <w:r w:rsidRPr="009D26B0">
        <w:rPr>
          <w:rFonts w:cs="Arial"/>
        </w:rPr>
        <w:t>La collectivité est identifi</w:t>
      </w:r>
      <w:r>
        <w:rPr>
          <w:rFonts w:cs="Arial"/>
        </w:rPr>
        <w:t xml:space="preserve">ée par son n° </w:t>
      </w:r>
      <w:proofErr w:type="spellStart"/>
      <w:proofErr w:type="gramStart"/>
      <w:r>
        <w:rPr>
          <w:rFonts w:cs="Arial"/>
        </w:rPr>
        <w:t>siret</w:t>
      </w:r>
      <w:proofErr w:type="spellEnd"/>
      <w:r w:rsidRPr="009D26B0">
        <w:rPr>
          <w:rFonts w:cs="Arial"/>
        </w:rPr>
        <w:t xml:space="preserve"> </w:t>
      </w:r>
      <w:r w:rsidR="00EB6656">
        <w:rPr>
          <w:rFonts w:cs="Arial"/>
        </w:rPr>
        <w:t xml:space="preserve"> </w:t>
      </w:r>
      <w:r w:rsidRPr="00EB6656">
        <w:rPr>
          <w:rFonts w:cs="Arial"/>
          <w:sz w:val="20"/>
          <w:szCs w:val="20"/>
        </w:rPr>
        <w:t>|</w:t>
      </w:r>
      <w:proofErr w:type="gramEnd"/>
      <w:r w:rsidRPr="00EB6656">
        <w:rPr>
          <w:rFonts w:cs="Arial"/>
          <w:sz w:val="20"/>
          <w:szCs w:val="20"/>
        </w:rPr>
        <w:t>__|__|__|</w:t>
      </w:r>
      <w:r w:rsidR="00EB6656" w:rsidRPr="00EB6656">
        <w:rPr>
          <w:rFonts w:cs="Arial"/>
          <w:sz w:val="20"/>
          <w:szCs w:val="20"/>
        </w:rPr>
        <w:t xml:space="preserve"> </w:t>
      </w:r>
      <w:r w:rsidRPr="00EB6656">
        <w:rPr>
          <w:rFonts w:cs="Arial"/>
          <w:sz w:val="20"/>
          <w:szCs w:val="20"/>
        </w:rPr>
        <w:t xml:space="preserve"> |__|__|__| </w:t>
      </w:r>
      <w:r w:rsidR="00EB6656" w:rsidRPr="00EB6656">
        <w:rPr>
          <w:rFonts w:cs="Arial"/>
          <w:sz w:val="20"/>
          <w:szCs w:val="20"/>
        </w:rPr>
        <w:t xml:space="preserve"> </w:t>
      </w:r>
      <w:r w:rsidRPr="00EB6656">
        <w:rPr>
          <w:rFonts w:cs="Arial"/>
          <w:sz w:val="20"/>
          <w:szCs w:val="20"/>
        </w:rPr>
        <w:t>|__|__|__| / |__|__|__|__|__|</w:t>
      </w:r>
      <w:r w:rsidRPr="00EB6656">
        <w:rPr>
          <w:rFonts w:cs="Arial"/>
          <w:b/>
          <w:sz w:val="20"/>
          <w:szCs w:val="20"/>
        </w:rPr>
        <w:t>.</w:t>
      </w:r>
    </w:p>
    <w:p w14:paraId="42A73A75" w14:textId="30601BE5" w:rsidR="00216F34" w:rsidRDefault="00037F80" w:rsidP="00037F80">
      <w:pPr>
        <w:pStyle w:val="Retraitcorpsdetexte"/>
        <w:spacing w:after="0"/>
        <w:ind w:left="0" w:right="72"/>
        <w:jc w:val="both"/>
        <w:rPr>
          <w:rFonts w:cs="Arial"/>
        </w:rPr>
      </w:pPr>
      <w:r w:rsidRPr="00037F80">
        <w:rPr>
          <w:rFonts w:cs="Arial"/>
        </w:rPr>
        <w:t>Si la collectivité a fait le choix de rendre obligatoire des codes services ou des références d’engagement, elle s’engage à communiquer au service ces informations obligatoires afin de permettre le dépôt de la ou des factures(es).</w:t>
      </w:r>
    </w:p>
    <w:p w14:paraId="247A7D56" w14:textId="39ED2EA5" w:rsidR="009F2B3C" w:rsidRPr="00180424" w:rsidRDefault="009F2B3C" w:rsidP="009F2B3C">
      <w:pPr>
        <w:pStyle w:val="Style5"/>
        <w:rPr>
          <w:b w:val="0"/>
          <w:bCs w:val="0"/>
          <w:color w:val="auto"/>
        </w:rPr>
      </w:pPr>
      <w:r w:rsidRPr="00180424">
        <w:t xml:space="preserve">ARTICLE </w:t>
      </w:r>
      <w:r w:rsidR="00EF0E36">
        <w:t>8</w:t>
      </w:r>
      <w:r w:rsidRPr="00180424">
        <w:t xml:space="preserve"> : </w:t>
      </w:r>
      <w:r>
        <w:t>PROTECTION DES DONNEES</w:t>
      </w:r>
    </w:p>
    <w:p w14:paraId="06A71A63" w14:textId="6319D405" w:rsidR="00CE6FCB" w:rsidRDefault="00CE6FCB" w:rsidP="00273F69">
      <w:pPr>
        <w:spacing w:after="120"/>
        <w:ind w:right="74"/>
        <w:jc w:val="both"/>
        <w:rPr>
          <w:rFonts w:cs="Arial"/>
          <w:bCs/>
        </w:rPr>
      </w:pPr>
      <w:r>
        <w:rPr>
          <w:rFonts w:cs="Arial"/>
          <w:bCs/>
        </w:rPr>
        <w:t xml:space="preserve">Les informations recueillies par le CDG13 </w:t>
      </w:r>
      <w:r w:rsidR="00D81D57">
        <w:rPr>
          <w:rFonts w:cs="Arial"/>
          <w:bCs/>
        </w:rPr>
        <w:t>dans</w:t>
      </w:r>
      <w:r>
        <w:rPr>
          <w:rFonts w:cs="Arial"/>
          <w:bCs/>
        </w:rPr>
        <w:t xml:space="preserve"> le cadre cette </w:t>
      </w:r>
      <w:r w:rsidR="00D81D57">
        <w:rPr>
          <w:rFonts w:cs="Arial"/>
          <w:bCs/>
        </w:rPr>
        <w:t xml:space="preserve">mission sont </w:t>
      </w:r>
      <w:r w:rsidR="00CC2E0D">
        <w:rPr>
          <w:rFonts w:cs="Arial"/>
          <w:bCs/>
        </w:rPr>
        <w:t>enregistrées</w:t>
      </w:r>
      <w:r w:rsidR="00CD684A">
        <w:rPr>
          <w:rFonts w:cs="Arial"/>
          <w:bCs/>
        </w:rPr>
        <w:t xml:space="preserve"> dan</w:t>
      </w:r>
      <w:r w:rsidR="00426DE3">
        <w:rPr>
          <w:rFonts w:cs="Arial"/>
          <w:bCs/>
        </w:rPr>
        <w:t>s</w:t>
      </w:r>
      <w:r w:rsidR="00CD684A">
        <w:rPr>
          <w:rFonts w:cs="Arial"/>
          <w:bCs/>
        </w:rPr>
        <w:t xml:space="preserve"> un </w:t>
      </w:r>
      <w:r w:rsidR="00CC2E0D">
        <w:rPr>
          <w:rFonts w:cs="Arial"/>
          <w:bCs/>
        </w:rPr>
        <w:t>fichier</w:t>
      </w:r>
      <w:r w:rsidR="00CD684A">
        <w:rPr>
          <w:rFonts w:cs="Arial"/>
          <w:bCs/>
        </w:rPr>
        <w:t xml:space="preserve"> </w:t>
      </w:r>
      <w:r w:rsidR="007C04F1">
        <w:rPr>
          <w:rFonts w:cs="Arial"/>
          <w:bCs/>
        </w:rPr>
        <w:t xml:space="preserve">informatisé </w:t>
      </w:r>
      <w:r w:rsidR="003D5605">
        <w:rPr>
          <w:rFonts w:cs="Arial"/>
          <w:bCs/>
        </w:rPr>
        <w:t xml:space="preserve">par le </w:t>
      </w:r>
      <w:r w:rsidR="00CC2E0D">
        <w:rPr>
          <w:rFonts w:cs="Arial"/>
          <w:bCs/>
        </w:rPr>
        <w:t>responsable</w:t>
      </w:r>
      <w:r w:rsidR="003D5605">
        <w:rPr>
          <w:rFonts w:cs="Arial"/>
          <w:bCs/>
        </w:rPr>
        <w:t xml:space="preserve"> </w:t>
      </w:r>
      <w:r w:rsidR="00CC2E0D">
        <w:rPr>
          <w:rFonts w:cs="Arial"/>
          <w:bCs/>
        </w:rPr>
        <w:t>de traitement du CDG13.</w:t>
      </w:r>
      <w:r w:rsidR="00A173FB">
        <w:rPr>
          <w:rFonts w:cs="Arial"/>
          <w:bCs/>
        </w:rPr>
        <w:t xml:space="preserve"> </w:t>
      </w:r>
      <w:r w:rsidR="00426DE3">
        <w:rPr>
          <w:rFonts w:cs="Arial"/>
          <w:bCs/>
        </w:rPr>
        <w:t xml:space="preserve">Les données collectées servent </w:t>
      </w:r>
      <w:r w:rsidR="00955D9A">
        <w:rPr>
          <w:rFonts w:cs="Arial"/>
          <w:bCs/>
        </w:rPr>
        <w:t xml:space="preserve">à assurer la mise en œuvre </w:t>
      </w:r>
      <w:r w:rsidR="00FD2854">
        <w:rPr>
          <w:rFonts w:cs="Arial"/>
          <w:bCs/>
        </w:rPr>
        <w:t>des missions</w:t>
      </w:r>
      <w:r w:rsidR="00CD393C">
        <w:rPr>
          <w:rFonts w:cs="Arial"/>
          <w:bCs/>
        </w:rPr>
        <w:t>.</w:t>
      </w:r>
    </w:p>
    <w:p w14:paraId="2CF2A43A" w14:textId="06E75C54" w:rsidR="008D3134" w:rsidRPr="008D3134" w:rsidRDefault="0029395F" w:rsidP="00CD393C">
      <w:pPr>
        <w:spacing w:after="120"/>
        <w:ind w:right="74"/>
        <w:jc w:val="both"/>
        <w:rPr>
          <w:rFonts w:cs="Arial"/>
          <w:bCs/>
        </w:rPr>
      </w:pPr>
      <w:r w:rsidRPr="008D3134">
        <w:rPr>
          <w:rFonts w:cs="Arial"/>
          <w:bCs/>
        </w:rPr>
        <w:t>En ce qui concerne les données personnelles recueillies par les prestataires sous-traitants dans le</w:t>
      </w:r>
      <w:r w:rsidR="008D3134" w:rsidRPr="008D3134">
        <w:rPr>
          <w:rFonts w:cs="Arial"/>
          <w:bCs/>
        </w:rPr>
        <w:t xml:space="preserve"> </w:t>
      </w:r>
      <w:r w:rsidRPr="008D3134">
        <w:rPr>
          <w:rFonts w:cs="Arial"/>
          <w:bCs/>
        </w:rPr>
        <w:t>cadre de la mise en œuvre du dispositif</w:t>
      </w:r>
      <w:r w:rsidR="00CD393C">
        <w:rPr>
          <w:rFonts w:cs="Arial"/>
          <w:bCs/>
        </w:rPr>
        <w:t>,</w:t>
      </w:r>
      <w:r w:rsidRPr="008D3134">
        <w:rPr>
          <w:rFonts w:cs="Arial"/>
          <w:bCs/>
        </w:rPr>
        <w:t xml:space="preserve"> la collectivité ou l'établissement adhérent est responsable</w:t>
      </w:r>
      <w:r w:rsidR="008D3134" w:rsidRPr="008D3134">
        <w:rPr>
          <w:rFonts w:cs="Arial"/>
          <w:bCs/>
        </w:rPr>
        <w:t xml:space="preserve"> </w:t>
      </w:r>
      <w:r w:rsidRPr="008D3134">
        <w:rPr>
          <w:rFonts w:cs="Arial"/>
          <w:bCs/>
        </w:rPr>
        <w:t>du traitement et à ce titre, atteste avoir pris connaissance de la politique de protection des données</w:t>
      </w:r>
      <w:r w:rsidR="008D3134" w:rsidRPr="008D3134">
        <w:rPr>
          <w:rFonts w:cs="Arial"/>
          <w:bCs/>
        </w:rPr>
        <w:t xml:space="preserve"> </w:t>
      </w:r>
      <w:r w:rsidRPr="008D3134">
        <w:rPr>
          <w:rFonts w:cs="Arial"/>
          <w:bCs/>
        </w:rPr>
        <w:t>proposée par le titulaire.</w:t>
      </w:r>
    </w:p>
    <w:p w14:paraId="0A271620" w14:textId="3ECF2F48" w:rsidR="00216F34" w:rsidRPr="008D3134" w:rsidRDefault="0029395F" w:rsidP="008D3134">
      <w:pPr>
        <w:ind w:right="72"/>
        <w:jc w:val="both"/>
        <w:rPr>
          <w:rFonts w:cs="Arial"/>
          <w:bCs/>
        </w:rPr>
      </w:pPr>
      <w:r w:rsidRPr="008D3134">
        <w:rPr>
          <w:rFonts w:cs="Arial"/>
          <w:bCs/>
        </w:rPr>
        <w:t>Les données sont conservées pendant la durée de la présente convention</w:t>
      </w:r>
      <w:r w:rsidR="0071413B">
        <w:rPr>
          <w:rFonts w:cs="Arial"/>
          <w:bCs/>
        </w:rPr>
        <w:t>, et au- delà en fonction des règles relatives à la prescription des actions en responsabilité professionnelle du titulaire</w:t>
      </w:r>
      <w:r w:rsidRPr="008D3134">
        <w:rPr>
          <w:rFonts w:cs="Arial"/>
          <w:bCs/>
        </w:rPr>
        <w:t>.</w:t>
      </w:r>
    </w:p>
    <w:p w14:paraId="3F81A6D2" w14:textId="1AD06D58" w:rsidR="00394C3C" w:rsidRPr="00350D9A" w:rsidRDefault="009F2B3C" w:rsidP="00350D9A">
      <w:pPr>
        <w:pStyle w:val="Style5"/>
        <w:rPr>
          <w:b w:val="0"/>
          <w:bCs w:val="0"/>
          <w:color w:val="auto"/>
        </w:rPr>
      </w:pPr>
      <w:r w:rsidRPr="00180424">
        <w:t xml:space="preserve">ARTICLE </w:t>
      </w:r>
      <w:r w:rsidR="00EF0E36">
        <w:t>9</w:t>
      </w:r>
      <w:r w:rsidRPr="00180424">
        <w:t xml:space="preserve"> : </w:t>
      </w:r>
      <w:r>
        <w:t>AVENANT</w:t>
      </w:r>
    </w:p>
    <w:p w14:paraId="6BE9A73E" w14:textId="77777777" w:rsidR="00564786" w:rsidRPr="005C0F73" w:rsidRDefault="00564786" w:rsidP="00394C3C">
      <w:pPr>
        <w:pStyle w:val="Retraitcorpsdetexte"/>
        <w:spacing w:after="0"/>
        <w:ind w:left="0" w:right="72"/>
        <w:jc w:val="both"/>
        <w:rPr>
          <w:rFonts w:cs="Arial"/>
        </w:rPr>
      </w:pPr>
      <w:r w:rsidRPr="005C0F73">
        <w:rPr>
          <w:rFonts w:cs="Arial"/>
        </w:rPr>
        <w:t>Toute modification ou modalités d’exécution de la présente convention, définie d’un commun accord entre les parties, fera l’objet d’un avenant, lequel ne pourra pas en bouleverser l’économie générale sous peine de dénoncer ladite convention.</w:t>
      </w:r>
    </w:p>
    <w:p w14:paraId="375EC774" w14:textId="5081A1E9" w:rsidR="00394C3C" w:rsidRPr="00350D9A" w:rsidRDefault="009F2B3C" w:rsidP="00350D9A">
      <w:pPr>
        <w:pStyle w:val="Style5"/>
        <w:rPr>
          <w:b w:val="0"/>
          <w:bCs w:val="0"/>
          <w:color w:val="auto"/>
        </w:rPr>
      </w:pPr>
      <w:r w:rsidRPr="00180424">
        <w:t xml:space="preserve">ARTICLE </w:t>
      </w:r>
      <w:r>
        <w:t>1</w:t>
      </w:r>
      <w:r w:rsidR="00EF0E36">
        <w:t>0</w:t>
      </w:r>
      <w:r w:rsidRPr="00180424">
        <w:t xml:space="preserve"> : </w:t>
      </w:r>
      <w:r>
        <w:t>RESILIATION</w:t>
      </w:r>
    </w:p>
    <w:p w14:paraId="5D30FDC2" w14:textId="759EA9D8" w:rsidR="00164025" w:rsidRPr="003265AB" w:rsidRDefault="00564786" w:rsidP="00394C3C">
      <w:pPr>
        <w:pStyle w:val="Retraitcorpsdetexte"/>
        <w:spacing w:after="0"/>
        <w:ind w:left="0" w:right="72"/>
        <w:jc w:val="both"/>
        <w:rPr>
          <w:rFonts w:cs="Arial"/>
        </w:rPr>
      </w:pPr>
      <w:r w:rsidRPr="005C0F73">
        <w:rPr>
          <w:rFonts w:cs="Arial"/>
        </w:rPr>
        <w:t xml:space="preserve">En cas de non-respect, par l’une et/ou l’autre partie ou les deux, des engagements respectifs inscrits dans la présente convention, celle-ci pourra être résiliée de plein droit par l’une et/ou l’autre partie à l’expiration d’un délai de </w:t>
      </w:r>
      <w:r w:rsidR="005C0F73">
        <w:rPr>
          <w:rFonts w:cs="Arial"/>
        </w:rPr>
        <w:t>huit jours</w:t>
      </w:r>
      <w:r w:rsidRPr="005C0F73">
        <w:rPr>
          <w:rFonts w:cs="Arial"/>
        </w:rPr>
        <w:t xml:space="preserve"> suivant l’envoi d’une lettre recommandée avec accusé de réception valant mise en demeure.</w:t>
      </w:r>
    </w:p>
    <w:p w14:paraId="4FDCC515" w14:textId="232A39DB" w:rsidR="00394C3C" w:rsidRPr="00350D9A" w:rsidRDefault="009F2B3C" w:rsidP="00350D9A">
      <w:pPr>
        <w:pStyle w:val="Style5"/>
        <w:rPr>
          <w:b w:val="0"/>
          <w:bCs w:val="0"/>
          <w:color w:val="auto"/>
        </w:rPr>
      </w:pPr>
      <w:r w:rsidRPr="00180424">
        <w:t xml:space="preserve">ARTICLE </w:t>
      </w:r>
      <w:r>
        <w:t>1</w:t>
      </w:r>
      <w:r w:rsidR="00EF0E36">
        <w:t>1</w:t>
      </w:r>
      <w:r w:rsidRPr="00180424">
        <w:t xml:space="preserve"> : </w:t>
      </w:r>
      <w:r>
        <w:t>CONTENTIEUX</w:t>
      </w:r>
    </w:p>
    <w:p w14:paraId="63819B08" w14:textId="77777777" w:rsidR="00564786" w:rsidRDefault="00564786" w:rsidP="00394C3C">
      <w:pPr>
        <w:pStyle w:val="Retraitcorpsdetexte"/>
        <w:spacing w:after="0"/>
        <w:ind w:left="0" w:right="72"/>
        <w:jc w:val="both"/>
        <w:rPr>
          <w:rFonts w:cs="Arial"/>
        </w:rPr>
      </w:pPr>
      <w:proofErr w:type="spellStart"/>
      <w:r w:rsidRPr="005C0F73">
        <w:rPr>
          <w:rFonts w:cs="Arial"/>
        </w:rPr>
        <w:t>A</w:t>
      </w:r>
      <w:proofErr w:type="spellEnd"/>
      <w:r w:rsidRPr="005C0F73">
        <w:rPr>
          <w:rFonts w:cs="Arial"/>
        </w:rPr>
        <w:t xml:space="preserve"> défaut d’accord amiable, </w:t>
      </w:r>
      <w:r w:rsidR="009F2B3C">
        <w:rPr>
          <w:rFonts w:cs="Arial"/>
        </w:rPr>
        <w:t>tout litige</w:t>
      </w:r>
      <w:r w:rsidRPr="005C0F73">
        <w:rPr>
          <w:rFonts w:cs="Arial"/>
        </w:rPr>
        <w:t xml:space="preserve"> </w:t>
      </w:r>
      <w:r w:rsidR="009F2B3C">
        <w:rPr>
          <w:rFonts w:cs="Arial"/>
        </w:rPr>
        <w:t>pouvant résulter de l’application de la présente</w:t>
      </w:r>
      <w:r w:rsidRPr="005C0F73">
        <w:rPr>
          <w:rFonts w:cs="Arial"/>
        </w:rPr>
        <w:t xml:space="preserve"> convention entre les parties </w:t>
      </w:r>
      <w:r w:rsidR="009F2B3C">
        <w:rPr>
          <w:rFonts w:cs="Arial"/>
        </w:rPr>
        <w:t>est</w:t>
      </w:r>
      <w:r w:rsidRPr="005C0F73">
        <w:rPr>
          <w:rFonts w:cs="Arial"/>
        </w:rPr>
        <w:t xml:space="preserve"> soumis à la juridiction du tribunal territorialement compétent : </w:t>
      </w:r>
    </w:p>
    <w:p w14:paraId="7E256B07" w14:textId="77777777" w:rsidR="00164025" w:rsidRPr="005C0F73" w:rsidRDefault="00164025" w:rsidP="00394C3C">
      <w:pPr>
        <w:pStyle w:val="Retraitcorpsdetexte"/>
        <w:spacing w:after="0"/>
        <w:ind w:left="0" w:right="72"/>
        <w:jc w:val="both"/>
        <w:rPr>
          <w:rFonts w:cs="Arial"/>
        </w:rPr>
      </w:pPr>
    </w:p>
    <w:p w14:paraId="7C87E5AC" w14:textId="483DB559" w:rsidR="00564786" w:rsidRPr="005C0F73" w:rsidRDefault="00564786" w:rsidP="005C0F73">
      <w:pPr>
        <w:pStyle w:val="Retraitcorpsdetexte"/>
        <w:spacing w:after="0"/>
        <w:ind w:left="0" w:right="627"/>
        <w:jc w:val="center"/>
        <w:rPr>
          <w:rFonts w:cs="Arial"/>
        </w:rPr>
      </w:pPr>
      <w:r w:rsidRPr="005C0F73">
        <w:rPr>
          <w:rFonts w:cs="Arial"/>
        </w:rPr>
        <w:t xml:space="preserve">Tribunal Administratif - </w:t>
      </w:r>
      <w:r w:rsidR="009F2B3C">
        <w:rPr>
          <w:rFonts w:cs="Arial"/>
        </w:rPr>
        <w:t>31 rue Jean-François Leca</w:t>
      </w:r>
      <w:r w:rsidRPr="005C0F73">
        <w:rPr>
          <w:rFonts w:cs="Arial"/>
        </w:rPr>
        <w:t xml:space="preserve"> - 1300</w:t>
      </w:r>
      <w:r w:rsidR="009F2B3C">
        <w:rPr>
          <w:rFonts w:cs="Arial"/>
        </w:rPr>
        <w:t>2</w:t>
      </w:r>
      <w:r w:rsidRPr="005C0F73">
        <w:rPr>
          <w:rFonts w:cs="Arial"/>
        </w:rPr>
        <w:t xml:space="preserve"> MARSEILLE</w:t>
      </w:r>
    </w:p>
    <w:p w14:paraId="0482FAB0" w14:textId="77777777" w:rsidR="009B7169" w:rsidRPr="005C0F73" w:rsidRDefault="009B7169" w:rsidP="00394C3C">
      <w:pPr>
        <w:pStyle w:val="Retraitcorpsdetexte"/>
        <w:spacing w:after="0"/>
        <w:ind w:left="5040" w:hanging="5040"/>
        <w:jc w:val="both"/>
        <w:rPr>
          <w:rFonts w:cs="Arial"/>
        </w:rPr>
      </w:pPr>
    </w:p>
    <w:p w14:paraId="2FD7E783" w14:textId="77777777" w:rsidR="008B4835" w:rsidRDefault="008B4835" w:rsidP="00394C3C">
      <w:pPr>
        <w:pStyle w:val="Retraitcorpsdetexte"/>
        <w:spacing w:after="0"/>
        <w:ind w:left="5040" w:hanging="5040"/>
        <w:jc w:val="both"/>
        <w:rPr>
          <w:rFonts w:cs="Arial"/>
        </w:rPr>
      </w:pPr>
    </w:p>
    <w:p w14:paraId="08D96190" w14:textId="77777777" w:rsidR="008B4835" w:rsidRDefault="008B4835" w:rsidP="00394C3C">
      <w:pPr>
        <w:pStyle w:val="Retraitcorpsdetexte"/>
        <w:spacing w:after="0"/>
        <w:ind w:left="5040" w:hanging="5040"/>
        <w:jc w:val="both"/>
        <w:rPr>
          <w:rFonts w:cs="Arial"/>
        </w:rPr>
      </w:pPr>
    </w:p>
    <w:p w14:paraId="1680840B" w14:textId="77777777" w:rsidR="00EC05C1" w:rsidRPr="005C0F73" w:rsidRDefault="00394C3C" w:rsidP="00394C3C">
      <w:pPr>
        <w:pStyle w:val="Retraitcorpsdetexte"/>
        <w:spacing w:after="0"/>
        <w:ind w:left="5040" w:hanging="5040"/>
        <w:jc w:val="both"/>
        <w:rPr>
          <w:rFonts w:cs="Arial"/>
        </w:rPr>
      </w:pPr>
      <w:r w:rsidRPr="005C0F73">
        <w:rPr>
          <w:rFonts w:cs="Arial"/>
        </w:rPr>
        <w:t>F</w:t>
      </w:r>
      <w:r w:rsidR="00564786" w:rsidRPr="005C0F73">
        <w:rPr>
          <w:rFonts w:cs="Arial"/>
        </w:rPr>
        <w:t xml:space="preserve">ait à </w:t>
      </w:r>
      <w:r w:rsidR="00B71FED">
        <w:rPr>
          <w:rFonts w:cs="Arial"/>
        </w:rPr>
        <w:t>Aix-en-</w:t>
      </w:r>
      <w:r w:rsidR="00564786" w:rsidRPr="005C0F73">
        <w:rPr>
          <w:rFonts w:cs="Arial"/>
        </w:rPr>
        <w:t>Provence,</w:t>
      </w:r>
      <w:r w:rsidR="009B7169" w:rsidRPr="005C0F73">
        <w:rPr>
          <w:rFonts w:cs="Arial"/>
        </w:rPr>
        <w:t xml:space="preserve"> </w:t>
      </w:r>
      <w:r w:rsidR="005A2E4F" w:rsidRPr="005C0F73">
        <w:rPr>
          <w:rFonts w:cs="Arial"/>
        </w:rPr>
        <w:t>le</w:t>
      </w:r>
    </w:p>
    <w:p w14:paraId="5B564C59" w14:textId="77777777" w:rsidR="00564786" w:rsidRPr="005C0F73" w:rsidRDefault="005C0F73" w:rsidP="005C0F73">
      <w:pPr>
        <w:pStyle w:val="Retraitcorpsdetexte"/>
        <w:spacing w:after="0"/>
        <w:ind w:left="0"/>
        <w:jc w:val="both"/>
        <w:rPr>
          <w:rFonts w:cs="Arial"/>
        </w:rPr>
      </w:pPr>
      <w:r>
        <w:rPr>
          <w:rFonts w:cs="Arial"/>
        </w:rPr>
        <w:t>En trois exemplaires originaux</w:t>
      </w:r>
    </w:p>
    <w:p w14:paraId="18BBCE92" w14:textId="77777777" w:rsidR="00564786" w:rsidRPr="005C0F73" w:rsidRDefault="00564786" w:rsidP="00394C3C">
      <w:pPr>
        <w:pStyle w:val="Retraitcorpsdetexte"/>
        <w:spacing w:after="0"/>
        <w:ind w:left="5220"/>
        <w:jc w:val="both"/>
        <w:rPr>
          <w:rFonts w:cs="Arial"/>
        </w:rPr>
      </w:pPr>
    </w:p>
    <w:p w14:paraId="77F08184" w14:textId="23567635" w:rsidR="00B71FED" w:rsidRDefault="005C0F73" w:rsidP="00394C3C">
      <w:pPr>
        <w:pStyle w:val="Retraitcorpsdetexte"/>
        <w:spacing w:after="0"/>
        <w:ind w:left="0"/>
        <w:jc w:val="both"/>
        <w:rPr>
          <w:rFonts w:cs="Arial"/>
          <w:color w:val="auto"/>
        </w:rPr>
      </w:pPr>
      <w:r w:rsidRPr="003C5F6D">
        <w:rPr>
          <w:rFonts w:cs="Arial"/>
        </w:rPr>
        <w:t xml:space="preserve">Pour </w:t>
      </w:r>
      <w:r w:rsidR="00B71FED">
        <w:rPr>
          <w:rFonts w:cs="Arial"/>
        </w:rPr>
        <w:t>la</w:t>
      </w:r>
      <w:r w:rsidR="00FB09F7" w:rsidRPr="003C5F6D">
        <w:rPr>
          <w:rFonts w:cs="Arial"/>
        </w:rPr>
        <w:t xml:space="preserve"> </w:t>
      </w:r>
      <w:r w:rsidR="00823DE5">
        <w:rPr>
          <w:rFonts w:cs="Arial"/>
          <w:color w:val="auto"/>
        </w:rPr>
        <w:t>collectivité</w:t>
      </w:r>
      <w:r w:rsidR="00B71FED">
        <w:rPr>
          <w:rFonts w:cs="Arial"/>
          <w:color w:val="auto"/>
        </w:rPr>
        <w:tab/>
      </w:r>
      <w:r w:rsidR="00216F34">
        <w:rPr>
          <w:rFonts w:cs="Arial"/>
          <w:color w:val="auto"/>
        </w:rPr>
        <w:tab/>
      </w:r>
      <w:r w:rsidR="00216F34">
        <w:rPr>
          <w:rFonts w:cs="Arial"/>
          <w:color w:val="auto"/>
        </w:rPr>
        <w:tab/>
      </w:r>
      <w:r w:rsidR="00216F34">
        <w:rPr>
          <w:rFonts w:cs="Arial"/>
          <w:color w:val="auto"/>
        </w:rPr>
        <w:tab/>
      </w:r>
      <w:r w:rsidR="00B71FED">
        <w:rPr>
          <w:rFonts w:cs="Arial"/>
          <w:color w:val="auto"/>
        </w:rPr>
        <w:tab/>
      </w:r>
      <w:r w:rsidR="00B71FED">
        <w:rPr>
          <w:rFonts w:cs="Arial"/>
          <w:color w:val="auto"/>
        </w:rPr>
        <w:tab/>
      </w:r>
      <w:r w:rsidR="00B71FED" w:rsidRPr="003C5F6D">
        <w:rPr>
          <w:rFonts w:cs="Arial"/>
        </w:rPr>
        <w:t>Pour le CDG 13,</w:t>
      </w:r>
    </w:p>
    <w:p w14:paraId="60A593EC" w14:textId="77777777" w:rsidR="00564786" w:rsidRPr="003C5F6D" w:rsidRDefault="00B71FED" w:rsidP="00394C3C">
      <w:pPr>
        <w:pStyle w:val="Retraitcorpsdetexte"/>
        <w:spacing w:after="0"/>
        <w:ind w:left="0"/>
        <w:jc w:val="both"/>
        <w:rPr>
          <w:rFonts w:cs="Arial"/>
        </w:rPr>
      </w:pPr>
      <w:proofErr w:type="gramStart"/>
      <w:r w:rsidRPr="008B5549">
        <w:rPr>
          <w:rFonts w:cs="Arial"/>
          <w:color w:val="auto"/>
        </w:rPr>
        <w:t>de</w:t>
      </w:r>
      <w:proofErr w:type="gramEnd"/>
      <w:r w:rsidRPr="008B5549">
        <w:rPr>
          <w:rFonts w:cs="Arial"/>
          <w:color w:val="auto"/>
        </w:rPr>
        <w:t xml:space="preserve"> </w:t>
      </w:r>
      <w:r w:rsidR="00216F34">
        <w:rPr>
          <w:rFonts w:cs="Arial"/>
          <w:color w:val="auto"/>
        </w:rPr>
        <w:t>(à compléter)</w:t>
      </w:r>
      <w:r w:rsidR="005C0F73" w:rsidRPr="003C5F6D">
        <w:rPr>
          <w:rFonts w:cs="Arial"/>
        </w:rPr>
        <w:tab/>
      </w:r>
      <w:r w:rsidR="005C0F73" w:rsidRPr="003C5F6D">
        <w:rPr>
          <w:rFonts w:cs="Arial"/>
        </w:rPr>
        <w:tab/>
      </w:r>
      <w:r w:rsidR="003C5F6D" w:rsidRPr="003C5F6D">
        <w:rPr>
          <w:rFonts w:cs="Arial"/>
        </w:rPr>
        <w:tab/>
      </w:r>
      <w:r w:rsidR="003C5F6D" w:rsidRPr="003C5F6D">
        <w:rPr>
          <w:rFonts w:cs="Arial"/>
        </w:rPr>
        <w:tab/>
      </w:r>
      <w:r w:rsidR="00564786" w:rsidRPr="003C5F6D">
        <w:rPr>
          <w:rFonts w:cs="Arial"/>
        </w:rPr>
        <w:tab/>
      </w:r>
    </w:p>
    <w:p w14:paraId="4B289F06" w14:textId="77777777" w:rsidR="00B71FED" w:rsidRDefault="00B71FED" w:rsidP="00394C3C">
      <w:pPr>
        <w:tabs>
          <w:tab w:val="left" w:pos="567"/>
        </w:tabs>
        <w:jc w:val="both"/>
        <w:rPr>
          <w:rFonts w:cs="Arial"/>
        </w:rPr>
      </w:pPr>
    </w:p>
    <w:p w14:paraId="70697E4C" w14:textId="77777777" w:rsidR="00B71FED" w:rsidRDefault="00B71FED" w:rsidP="00394C3C">
      <w:pPr>
        <w:tabs>
          <w:tab w:val="left" w:pos="567"/>
        </w:tabs>
        <w:jc w:val="both"/>
        <w:rPr>
          <w:rFonts w:cs="Arial"/>
        </w:rPr>
      </w:pPr>
    </w:p>
    <w:p w14:paraId="1A1F10A3" w14:textId="77777777" w:rsidR="00B71FED" w:rsidRDefault="00B71FED" w:rsidP="00394C3C">
      <w:pPr>
        <w:tabs>
          <w:tab w:val="left" w:pos="567"/>
        </w:tabs>
        <w:jc w:val="both"/>
        <w:rPr>
          <w:rFonts w:cs="Arial"/>
        </w:rPr>
      </w:pPr>
    </w:p>
    <w:p w14:paraId="34CE0DC4" w14:textId="77777777" w:rsidR="00B71FED" w:rsidRDefault="00B71FED" w:rsidP="00394C3C">
      <w:pPr>
        <w:tabs>
          <w:tab w:val="left" w:pos="567"/>
        </w:tabs>
        <w:jc w:val="both"/>
        <w:rPr>
          <w:rFonts w:cs="Arial"/>
        </w:rPr>
      </w:pPr>
    </w:p>
    <w:p w14:paraId="5FF2D5CB" w14:textId="206BA8DA" w:rsidR="00164025" w:rsidRPr="003C5F6D" w:rsidRDefault="00FB09F7" w:rsidP="00394C3C">
      <w:pPr>
        <w:tabs>
          <w:tab w:val="left" w:pos="567"/>
        </w:tabs>
        <w:jc w:val="both"/>
        <w:rPr>
          <w:rFonts w:cs="Arial"/>
        </w:rPr>
      </w:pPr>
      <w:r w:rsidRPr="003C5F6D">
        <w:rPr>
          <w:rFonts w:cs="Arial"/>
        </w:rPr>
        <w:t xml:space="preserve">Le </w:t>
      </w:r>
      <w:r w:rsidR="00216F34">
        <w:rPr>
          <w:rFonts w:cs="Arial"/>
        </w:rPr>
        <w:t>Maire</w:t>
      </w:r>
      <w:r w:rsidR="00823DE5">
        <w:rPr>
          <w:rFonts w:cs="Arial"/>
        </w:rPr>
        <w:t>/Président</w:t>
      </w:r>
      <w:r w:rsidR="005C0F73" w:rsidRPr="003C5F6D">
        <w:rPr>
          <w:rFonts w:cs="Arial"/>
        </w:rPr>
        <w:t>,</w:t>
      </w:r>
      <w:r w:rsidR="003C5F6D" w:rsidRPr="003C5F6D">
        <w:rPr>
          <w:rFonts w:cs="Arial"/>
        </w:rPr>
        <w:tab/>
      </w:r>
      <w:r w:rsidR="003C5F6D" w:rsidRPr="003C5F6D">
        <w:rPr>
          <w:rFonts w:cs="Arial"/>
        </w:rPr>
        <w:tab/>
      </w:r>
      <w:r w:rsidR="003C5F6D" w:rsidRPr="003C5F6D">
        <w:rPr>
          <w:rFonts w:cs="Arial"/>
        </w:rPr>
        <w:tab/>
      </w:r>
      <w:r w:rsidR="003C5F6D" w:rsidRPr="003C5F6D">
        <w:rPr>
          <w:rFonts w:cs="Arial"/>
        </w:rPr>
        <w:tab/>
      </w:r>
      <w:r w:rsidR="00B71FED">
        <w:rPr>
          <w:rFonts w:cs="Arial"/>
        </w:rPr>
        <w:tab/>
      </w:r>
      <w:r w:rsidR="00216F34">
        <w:rPr>
          <w:rFonts w:cs="Arial"/>
        </w:rPr>
        <w:tab/>
      </w:r>
      <w:r w:rsidR="003C5F6D" w:rsidRPr="003C5F6D">
        <w:rPr>
          <w:rFonts w:cs="Arial"/>
        </w:rPr>
        <w:t>Le Président,</w:t>
      </w:r>
    </w:p>
    <w:p w14:paraId="0200B26E" w14:textId="77777777" w:rsidR="00564786" w:rsidRPr="003C5F6D" w:rsidRDefault="00216F34" w:rsidP="00394C3C">
      <w:pPr>
        <w:tabs>
          <w:tab w:val="left" w:pos="567"/>
        </w:tabs>
        <w:jc w:val="both"/>
        <w:rPr>
          <w:rFonts w:cs="Arial"/>
          <w:bCs/>
        </w:rPr>
      </w:pPr>
      <w:r>
        <w:rPr>
          <w:rFonts w:cs="Arial"/>
        </w:rPr>
        <w:t>(</w:t>
      </w:r>
      <w:proofErr w:type="gramStart"/>
      <w:r>
        <w:rPr>
          <w:rFonts w:cs="Arial"/>
        </w:rPr>
        <w:t>à</w:t>
      </w:r>
      <w:proofErr w:type="gramEnd"/>
      <w:r>
        <w:rPr>
          <w:rFonts w:cs="Arial"/>
        </w:rPr>
        <w:t xml:space="preserve"> compléter)</w:t>
      </w:r>
      <w:r w:rsidR="000C3B95">
        <w:rPr>
          <w:rFonts w:cs="Arial"/>
        </w:rPr>
        <w:tab/>
      </w:r>
      <w:r w:rsidR="000C3B95">
        <w:rPr>
          <w:rFonts w:cs="Arial"/>
        </w:rPr>
        <w:tab/>
      </w:r>
      <w:r w:rsidR="000C3B95">
        <w:rPr>
          <w:rFonts w:cs="Arial"/>
        </w:rPr>
        <w:tab/>
      </w:r>
      <w:r w:rsidR="000C3B95">
        <w:rPr>
          <w:rFonts w:cs="Arial"/>
        </w:rPr>
        <w:tab/>
      </w:r>
      <w:r w:rsidR="00B71FED">
        <w:rPr>
          <w:rFonts w:cs="Arial"/>
        </w:rPr>
        <w:tab/>
      </w:r>
      <w:r>
        <w:rPr>
          <w:rFonts w:cs="Arial"/>
        </w:rPr>
        <w:tab/>
      </w:r>
      <w:r>
        <w:rPr>
          <w:rFonts w:cs="Arial"/>
        </w:rPr>
        <w:tab/>
      </w:r>
      <w:r w:rsidR="003C5F6D" w:rsidRPr="003C5F6D">
        <w:rPr>
          <w:rFonts w:cs="Arial"/>
          <w:bCs/>
        </w:rPr>
        <w:t>Georges CRISTIANI</w:t>
      </w:r>
    </w:p>
    <w:p w14:paraId="6FC9C5BA" w14:textId="77777777" w:rsidR="00564786" w:rsidRPr="001847A2" w:rsidRDefault="005C0F73" w:rsidP="00394C3C">
      <w:pPr>
        <w:jc w:val="both"/>
        <w:rPr>
          <w:rFonts w:cs="Arial"/>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00653A4D">
        <w:rPr>
          <w:rFonts w:cs="Arial"/>
          <w:b/>
          <w:bCs/>
          <w:sz w:val="20"/>
          <w:szCs w:val="20"/>
        </w:rPr>
        <w:tab/>
      </w:r>
      <w:r w:rsidR="00FA039F">
        <w:rPr>
          <w:rFonts w:cs="Arial"/>
          <w:b/>
          <w:bCs/>
          <w:sz w:val="20"/>
          <w:szCs w:val="20"/>
        </w:rPr>
        <w:tab/>
      </w:r>
      <w:r w:rsidR="00564786">
        <w:rPr>
          <w:rFonts w:cs="Arial"/>
          <w:sz w:val="20"/>
          <w:szCs w:val="20"/>
        </w:rPr>
        <w:tab/>
      </w:r>
    </w:p>
    <w:sectPr w:rsidR="00564786" w:rsidRPr="001847A2" w:rsidSect="00537E0A">
      <w:footerReference w:type="default" r:id="rId11"/>
      <w:headerReference w:type="first" r:id="rId12"/>
      <w:footerReference w:type="first" r:id="rId13"/>
      <w:pgSz w:w="11906" w:h="16838"/>
      <w:pgMar w:top="737" w:right="737" w:bottom="737" w:left="2506"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A359" w14:textId="77777777" w:rsidR="00EA1CE4" w:rsidRDefault="00EA1CE4" w:rsidP="00B17C5D">
      <w:pPr>
        <w:spacing w:line="240" w:lineRule="auto"/>
      </w:pPr>
      <w:r>
        <w:separator/>
      </w:r>
    </w:p>
  </w:endnote>
  <w:endnote w:type="continuationSeparator" w:id="0">
    <w:p w14:paraId="5E499DC4" w14:textId="77777777" w:rsidR="00EA1CE4" w:rsidRDefault="00EA1CE4" w:rsidP="00B17C5D">
      <w:pPr>
        <w:spacing w:line="240" w:lineRule="auto"/>
      </w:pPr>
      <w:r>
        <w:continuationSeparator/>
      </w:r>
    </w:p>
  </w:endnote>
  <w:endnote w:type="continuationNotice" w:id="1">
    <w:p w14:paraId="416B1359" w14:textId="77777777" w:rsidR="00EA1CE4" w:rsidRDefault="00EA1C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4D9B"/>
        <w:sz w:val="20"/>
        <w:szCs w:val="20"/>
      </w:rPr>
      <w:id w:val="-1476606744"/>
      <w:docPartObj>
        <w:docPartGallery w:val="Page Numbers (Bottom of Page)"/>
        <w:docPartUnique/>
      </w:docPartObj>
    </w:sdtPr>
    <w:sdtEndPr/>
    <w:sdtContent>
      <w:sdt>
        <w:sdtPr>
          <w:rPr>
            <w:color w:val="004D9B"/>
            <w:sz w:val="20"/>
            <w:szCs w:val="20"/>
          </w:rPr>
          <w:id w:val="1415906049"/>
          <w:docPartObj>
            <w:docPartGallery w:val="Page Numbers (Top of Page)"/>
            <w:docPartUnique/>
          </w:docPartObj>
        </w:sdtPr>
        <w:sdtEndPr/>
        <w:sdtContent>
          <w:p w14:paraId="41114392" w14:textId="522162DB" w:rsidR="00E61157" w:rsidRPr="007161DC" w:rsidRDefault="007161DC" w:rsidP="007161DC">
            <w:pPr>
              <w:pStyle w:val="Pieddepage"/>
              <w:jc w:val="right"/>
              <w:rPr>
                <w:color w:val="004D9B"/>
                <w:sz w:val="20"/>
                <w:szCs w:val="20"/>
              </w:rPr>
            </w:pPr>
            <w:r w:rsidRPr="007161DC">
              <w:rPr>
                <w:b/>
                <w:bCs/>
                <w:color w:val="004D9B"/>
                <w:spacing w:val="40"/>
              </w:rPr>
              <w:t>www.cdg13.com</w:t>
            </w:r>
            <w:r w:rsidRPr="007161DC">
              <w:rPr>
                <w:b/>
                <w:bCs/>
                <w:color w:val="004D9B"/>
                <w:spacing w:val="40"/>
              </w:rPr>
              <w:tab/>
            </w:r>
            <w:r>
              <w:rPr>
                <w:b/>
                <w:bCs/>
                <w:color w:val="004D9B"/>
                <w:spacing w:val="40"/>
              </w:rPr>
              <w:tab/>
            </w:r>
            <w:r w:rsidRPr="00A42879">
              <w:rPr>
                <w:color w:val="004D9B"/>
                <w:sz w:val="20"/>
                <w:szCs w:val="20"/>
              </w:rPr>
              <w:t xml:space="preserve">Page </w:t>
            </w:r>
            <w:r w:rsidRPr="00A42879">
              <w:rPr>
                <w:b/>
                <w:bCs/>
                <w:color w:val="004D9B"/>
              </w:rPr>
              <w:fldChar w:fldCharType="begin"/>
            </w:r>
            <w:r w:rsidRPr="00A42879">
              <w:rPr>
                <w:b/>
                <w:bCs/>
                <w:color w:val="004D9B"/>
                <w:sz w:val="20"/>
                <w:szCs w:val="20"/>
              </w:rPr>
              <w:instrText>PAGE</w:instrText>
            </w:r>
            <w:r w:rsidRPr="00A42879">
              <w:rPr>
                <w:b/>
                <w:bCs/>
                <w:color w:val="004D9B"/>
              </w:rPr>
              <w:fldChar w:fldCharType="separate"/>
            </w:r>
            <w:r>
              <w:rPr>
                <w:b/>
                <w:bCs/>
                <w:color w:val="004D9B"/>
              </w:rPr>
              <w:t>1</w:t>
            </w:r>
            <w:r w:rsidRPr="00A42879">
              <w:rPr>
                <w:b/>
                <w:bCs/>
                <w:color w:val="004D9B"/>
              </w:rPr>
              <w:fldChar w:fldCharType="end"/>
            </w:r>
            <w:r w:rsidRPr="00A42879">
              <w:rPr>
                <w:color w:val="004D9B"/>
                <w:sz w:val="20"/>
                <w:szCs w:val="20"/>
              </w:rPr>
              <w:t xml:space="preserve"> sur </w:t>
            </w:r>
            <w:r w:rsidRPr="00A42879">
              <w:rPr>
                <w:b/>
                <w:bCs/>
                <w:color w:val="004D9B"/>
              </w:rPr>
              <w:fldChar w:fldCharType="begin"/>
            </w:r>
            <w:r w:rsidRPr="00A42879">
              <w:rPr>
                <w:b/>
                <w:bCs/>
                <w:color w:val="004D9B"/>
                <w:sz w:val="20"/>
                <w:szCs w:val="20"/>
              </w:rPr>
              <w:instrText>NUMPAGES</w:instrText>
            </w:r>
            <w:r w:rsidRPr="00A42879">
              <w:rPr>
                <w:b/>
                <w:bCs/>
                <w:color w:val="004D9B"/>
              </w:rPr>
              <w:fldChar w:fldCharType="separate"/>
            </w:r>
            <w:r>
              <w:rPr>
                <w:b/>
                <w:bCs/>
                <w:color w:val="004D9B"/>
              </w:rPr>
              <w:t>7</w:t>
            </w:r>
            <w:r w:rsidRPr="00A42879">
              <w:rPr>
                <w:b/>
                <w:bCs/>
                <w:color w:val="004D9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4D9B"/>
        <w:sz w:val="20"/>
        <w:szCs w:val="20"/>
      </w:rPr>
      <w:id w:val="-2033943348"/>
      <w:docPartObj>
        <w:docPartGallery w:val="Page Numbers (Bottom of Page)"/>
        <w:docPartUnique/>
      </w:docPartObj>
    </w:sdtPr>
    <w:sdtEndPr/>
    <w:sdtContent>
      <w:sdt>
        <w:sdtPr>
          <w:rPr>
            <w:color w:val="004D9B"/>
            <w:sz w:val="20"/>
            <w:szCs w:val="20"/>
          </w:rPr>
          <w:id w:val="-1769616900"/>
          <w:docPartObj>
            <w:docPartGallery w:val="Page Numbers (Top of Page)"/>
            <w:docPartUnique/>
          </w:docPartObj>
        </w:sdtPr>
        <w:sdtEndPr/>
        <w:sdtContent>
          <w:p w14:paraId="2B6C2D9A" w14:textId="1B6174D6" w:rsidR="00E61157" w:rsidRPr="007161DC" w:rsidRDefault="007161DC" w:rsidP="007161DC">
            <w:pPr>
              <w:pStyle w:val="Pieddepage"/>
              <w:jc w:val="right"/>
              <w:rPr>
                <w:color w:val="004D9B"/>
                <w:sz w:val="20"/>
                <w:szCs w:val="20"/>
              </w:rPr>
            </w:pPr>
            <w:r w:rsidRPr="007161DC">
              <w:rPr>
                <w:b/>
                <w:bCs/>
                <w:color w:val="004D9B"/>
                <w:spacing w:val="40"/>
              </w:rPr>
              <w:t>www.cdg13.com</w:t>
            </w:r>
            <w:r w:rsidRPr="007161DC">
              <w:rPr>
                <w:b/>
                <w:bCs/>
                <w:color w:val="004D9B"/>
                <w:spacing w:val="40"/>
              </w:rPr>
              <w:tab/>
            </w:r>
            <w:r>
              <w:rPr>
                <w:b/>
                <w:bCs/>
                <w:color w:val="004D9B"/>
                <w:spacing w:val="40"/>
              </w:rPr>
              <w:tab/>
            </w:r>
            <w:r w:rsidR="00A42879" w:rsidRPr="00A42879">
              <w:rPr>
                <w:color w:val="004D9B"/>
                <w:sz w:val="20"/>
                <w:szCs w:val="20"/>
              </w:rPr>
              <w:t xml:space="preserve">Page </w:t>
            </w:r>
            <w:r w:rsidR="00A42879" w:rsidRPr="00A42879">
              <w:rPr>
                <w:b/>
                <w:bCs/>
                <w:color w:val="004D9B"/>
              </w:rPr>
              <w:fldChar w:fldCharType="begin"/>
            </w:r>
            <w:r w:rsidR="00A42879" w:rsidRPr="00A42879">
              <w:rPr>
                <w:b/>
                <w:bCs/>
                <w:color w:val="004D9B"/>
                <w:sz w:val="20"/>
                <w:szCs w:val="20"/>
              </w:rPr>
              <w:instrText>PAGE</w:instrText>
            </w:r>
            <w:r w:rsidR="00A42879" w:rsidRPr="00A42879">
              <w:rPr>
                <w:b/>
                <w:bCs/>
                <w:color w:val="004D9B"/>
              </w:rPr>
              <w:fldChar w:fldCharType="separate"/>
            </w:r>
            <w:r w:rsidR="00A42879" w:rsidRPr="00A42879">
              <w:rPr>
                <w:b/>
                <w:bCs/>
                <w:color w:val="004D9B"/>
                <w:sz w:val="20"/>
                <w:szCs w:val="20"/>
              </w:rPr>
              <w:t>2</w:t>
            </w:r>
            <w:r w:rsidR="00A42879" w:rsidRPr="00A42879">
              <w:rPr>
                <w:b/>
                <w:bCs/>
                <w:color w:val="004D9B"/>
              </w:rPr>
              <w:fldChar w:fldCharType="end"/>
            </w:r>
            <w:r w:rsidR="00A42879" w:rsidRPr="00A42879">
              <w:rPr>
                <w:color w:val="004D9B"/>
                <w:sz w:val="20"/>
                <w:szCs w:val="20"/>
              </w:rPr>
              <w:t xml:space="preserve"> sur </w:t>
            </w:r>
            <w:r w:rsidR="00A42879" w:rsidRPr="00A42879">
              <w:rPr>
                <w:b/>
                <w:bCs/>
                <w:color w:val="004D9B"/>
              </w:rPr>
              <w:fldChar w:fldCharType="begin"/>
            </w:r>
            <w:r w:rsidR="00A42879" w:rsidRPr="00A42879">
              <w:rPr>
                <w:b/>
                <w:bCs/>
                <w:color w:val="004D9B"/>
                <w:sz w:val="20"/>
                <w:szCs w:val="20"/>
              </w:rPr>
              <w:instrText>NUMPAGES</w:instrText>
            </w:r>
            <w:r w:rsidR="00A42879" w:rsidRPr="00A42879">
              <w:rPr>
                <w:b/>
                <w:bCs/>
                <w:color w:val="004D9B"/>
              </w:rPr>
              <w:fldChar w:fldCharType="separate"/>
            </w:r>
            <w:r w:rsidR="00A42879" w:rsidRPr="00A42879">
              <w:rPr>
                <w:b/>
                <w:bCs/>
                <w:color w:val="004D9B"/>
                <w:sz w:val="20"/>
                <w:szCs w:val="20"/>
              </w:rPr>
              <w:t>2</w:t>
            </w:r>
            <w:r w:rsidR="00A42879" w:rsidRPr="00A42879">
              <w:rPr>
                <w:b/>
                <w:bCs/>
                <w:color w:val="004D9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C30E" w14:textId="77777777" w:rsidR="00EA1CE4" w:rsidRDefault="00EA1CE4" w:rsidP="00B17C5D">
      <w:pPr>
        <w:spacing w:line="240" w:lineRule="auto"/>
      </w:pPr>
      <w:r>
        <w:separator/>
      </w:r>
    </w:p>
  </w:footnote>
  <w:footnote w:type="continuationSeparator" w:id="0">
    <w:p w14:paraId="4205122D" w14:textId="77777777" w:rsidR="00EA1CE4" w:rsidRDefault="00EA1CE4" w:rsidP="00B17C5D">
      <w:pPr>
        <w:spacing w:line="240" w:lineRule="auto"/>
      </w:pPr>
      <w:r>
        <w:continuationSeparator/>
      </w:r>
    </w:p>
  </w:footnote>
  <w:footnote w:type="continuationNotice" w:id="1">
    <w:p w14:paraId="5E82A087" w14:textId="77777777" w:rsidR="00EA1CE4" w:rsidRDefault="00EA1C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9D85" w14:textId="335AF89D" w:rsidR="00E61157" w:rsidRDefault="009B7169" w:rsidP="00696C95">
    <w:pPr>
      <w:pStyle w:val="Texte1Entetelogo"/>
    </w:pPr>
    <w:r>
      <w:rPr>
        <w:noProof/>
        <w:lang w:eastAsia="fr-FR"/>
      </w:rPr>
      <mc:AlternateContent>
        <mc:Choice Requires="wps">
          <w:drawing>
            <wp:anchor distT="0" distB="0" distL="114300" distR="114300" simplePos="0" relativeHeight="251658241" behindDoc="0" locked="0" layoutInCell="1" allowOverlap="1" wp14:anchorId="0A37BDF6" wp14:editId="177F39B2">
              <wp:simplePos x="0" y="0"/>
              <wp:positionH relativeFrom="page">
                <wp:posOffset>5090160</wp:posOffset>
              </wp:positionH>
              <wp:positionV relativeFrom="page">
                <wp:posOffset>467995</wp:posOffset>
              </wp:positionV>
              <wp:extent cx="2001520" cy="152400"/>
              <wp:effectExtent l="0" t="0" r="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52400"/>
                      </a:xfrm>
                      <a:prstGeom prst="rect">
                        <a:avLst/>
                      </a:prstGeom>
                      <a:noFill/>
                      <a:ln w="9525">
                        <a:noFill/>
                        <a:miter lim="800000"/>
                        <a:headEnd/>
                        <a:tailEnd/>
                      </a:ln>
                    </wps:spPr>
                    <wps:txbx>
                      <w:txbxContent>
                        <w:p w14:paraId="2262323C" w14:textId="77777777" w:rsidR="00E61157" w:rsidRDefault="00E61157" w:rsidP="00696C95"/>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7BDF6" id="_x0000_t202" coordsize="21600,21600" o:spt="202" path="m,l,21600r21600,l21600,xe">
              <v:stroke joinstyle="miter"/>
              <v:path gradientshapeok="t" o:connecttype="rect"/>
            </v:shapetype>
            <v:shape id="Zone de texte 2" o:spid="_x0000_s1026" type="#_x0000_t202" style="position:absolute;margin-left:400.8pt;margin-top:36.85pt;width:157.6pt;height:12pt;z-index:251658241;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" filled="f" stroked="f">
              <v:textbox style="mso-fit-shape-to-text:t" inset="0,0,0,0">
                <w:txbxContent>
                  <w:p w14:paraId="2262323C" w14:textId="77777777" w:rsidR="00E61157" w:rsidRDefault="00E61157" w:rsidP="00696C95"/>
                </w:txbxContent>
              </v:textbox>
              <w10:wrap anchorx="page" anchory="page"/>
            </v:shape>
          </w:pict>
        </mc:Fallback>
      </mc:AlternateContent>
    </w:r>
    <w:r w:rsidR="00E61157" w:rsidRPr="00C610A8">
      <w:rPr>
        <w:noProof/>
        <w:lang w:eastAsia="fr-FR"/>
      </w:rPr>
      <w:drawing>
        <wp:anchor distT="467995" distB="0" distL="467995" distR="114300" simplePos="0" relativeHeight="251658240" behindDoc="0" locked="0" layoutInCell="1" allowOverlap="1" wp14:anchorId="06D52567" wp14:editId="3A089BB0">
          <wp:simplePos x="0" y="0"/>
          <wp:positionH relativeFrom="page">
            <wp:posOffset>467995</wp:posOffset>
          </wp:positionH>
          <wp:positionV relativeFrom="page">
            <wp:posOffset>467995</wp:posOffset>
          </wp:positionV>
          <wp:extent cx="936000" cy="936000"/>
          <wp:effectExtent l="0" t="0" r="0" b="0"/>
          <wp:wrapSquare wrapText="r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r w:rsidR="00E61157">
      <w:t>CENTRE DE GESTION DE LA</w:t>
    </w:r>
  </w:p>
  <w:p w14:paraId="2C2DEF21" w14:textId="643DD7D0" w:rsidR="00E61157" w:rsidRDefault="00E61157" w:rsidP="00696C95">
    <w:pPr>
      <w:pStyle w:val="Texte1Entetelogo"/>
    </w:pPr>
    <w:r>
      <w:t>FONCTION PUBLIQUE TERRITORIALE</w:t>
    </w:r>
  </w:p>
  <w:p w14:paraId="1D422D73" w14:textId="77777777" w:rsidR="00E61157" w:rsidRDefault="00E61157" w:rsidP="00696C95">
    <w:pPr>
      <w:pStyle w:val="texte2Entetelogo"/>
    </w:pPr>
    <w:r>
      <w:t>BOUCHES-DU-RHÔNE</w:t>
    </w:r>
  </w:p>
  <w:p w14:paraId="7670C00E" w14:textId="77777777" w:rsidR="00BC6CFF" w:rsidRDefault="00BC6CFF" w:rsidP="00BC6CFF"/>
  <w:p w14:paraId="0ED652BF" w14:textId="461ADBBF" w:rsidR="00E61157" w:rsidRDefault="00B37604">
    <w:pPr>
      <w:pStyle w:val="En-tte"/>
    </w:pPr>
    <w:r>
      <w:t>Service Protection et Assurances</w:t>
    </w:r>
  </w:p>
  <w:p w14:paraId="6368DBAF" w14:textId="77777777" w:rsidR="00B37604" w:rsidRDefault="00B376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08A0"/>
    <w:multiLevelType w:val="hybridMultilevel"/>
    <w:tmpl w:val="1EB699E4"/>
    <w:lvl w:ilvl="0" w:tplc="B8B0D7C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33BCB"/>
    <w:multiLevelType w:val="hybridMultilevel"/>
    <w:tmpl w:val="E18EC7C8"/>
    <w:lvl w:ilvl="0" w:tplc="CDB089F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311432"/>
    <w:multiLevelType w:val="hybridMultilevel"/>
    <w:tmpl w:val="C994B830"/>
    <w:lvl w:ilvl="0" w:tplc="5A8C29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451ED"/>
    <w:multiLevelType w:val="hybridMultilevel"/>
    <w:tmpl w:val="AC5489FE"/>
    <w:lvl w:ilvl="0" w:tplc="E1CCEE4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B4116"/>
    <w:multiLevelType w:val="hybridMultilevel"/>
    <w:tmpl w:val="86749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483622"/>
    <w:multiLevelType w:val="multilevel"/>
    <w:tmpl w:val="E250DC1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75681"/>
    <w:multiLevelType w:val="hybridMultilevel"/>
    <w:tmpl w:val="0D5E4D48"/>
    <w:lvl w:ilvl="0" w:tplc="3A228FE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F106C5"/>
    <w:multiLevelType w:val="multilevel"/>
    <w:tmpl w:val="D74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30DC5"/>
    <w:multiLevelType w:val="hybridMultilevel"/>
    <w:tmpl w:val="5E7AF8DC"/>
    <w:lvl w:ilvl="0" w:tplc="404035C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6A4744"/>
    <w:multiLevelType w:val="hybridMultilevel"/>
    <w:tmpl w:val="513E421C"/>
    <w:lvl w:ilvl="0" w:tplc="A32430EC">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1D3FA6"/>
    <w:multiLevelType w:val="multilevel"/>
    <w:tmpl w:val="EFD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500EA"/>
    <w:multiLevelType w:val="hybridMultilevel"/>
    <w:tmpl w:val="C50CCECE"/>
    <w:lvl w:ilvl="0" w:tplc="999EE3D4">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8D27DBD"/>
    <w:multiLevelType w:val="hybridMultilevel"/>
    <w:tmpl w:val="DCE0F716"/>
    <w:lvl w:ilvl="0" w:tplc="57942FE6">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723446"/>
    <w:multiLevelType w:val="hybridMultilevel"/>
    <w:tmpl w:val="A53691AA"/>
    <w:lvl w:ilvl="0" w:tplc="040C0005">
      <w:start w:val="1"/>
      <w:numFmt w:val="bullet"/>
      <w:lvlText w:val=""/>
      <w:lvlJc w:val="left"/>
      <w:pPr>
        <w:ind w:left="1011" w:hanging="360"/>
      </w:pPr>
      <w:rPr>
        <w:rFonts w:ascii="Wingdings" w:hAnsi="Wingdings" w:hint="default"/>
      </w:rPr>
    </w:lvl>
    <w:lvl w:ilvl="1" w:tplc="040C0003">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16" w15:restartNumberingAfterBreak="0">
    <w:nsid w:val="7D9808BF"/>
    <w:multiLevelType w:val="hybridMultilevel"/>
    <w:tmpl w:val="9E6AE110"/>
    <w:lvl w:ilvl="0" w:tplc="2A9AD53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913805">
    <w:abstractNumId w:val="14"/>
  </w:num>
  <w:num w:numId="2" w16cid:durableId="1824277173">
    <w:abstractNumId w:val="3"/>
  </w:num>
  <w:num w:numId="3" w16cid:durableId="1534417007">
    <w:abstractNumId w:val="17"/>
  </w:num>
  <w:num w:numId="4" w16cid:durableId="2044934576">
    <w:abstractNumId w:val="0"/>
  </w:num>
  <w:num w:numId="5" w16cid:durableId="1356881579">
    <w:abstractNumId w:val="9"/>
  </w:num>
  <w:num w:numId="6" w16cid:durableId="1542745010">
    <w:abstractNumId w:val="7"/>
  </w:num>
  <w:num w:numId="7" w16cid:durableId="1758937721">
    <w:abstractNumId w:val="5"/>
  </w:num>
  <w:num w:numId="8" w16cid:durableId="1639842421">
    <w:abstractNumId w:val="12"/>
  </w:num>
  <w:num w:numId="9" w16cid:durableId="890458588">
    <w:abstractNumId w:val="13"/>
  </w:num>
  <w:num w:numId="10" w16cid:durableId="1055154408">
    <w:abstractNumId w:val="1"/>
  </w:num>
  <w:num w:numId="11" w16cid:durableId="832644023">
    <w:abstractNumId w:val="2"/>
  </w:num>
  <w:num w:numId="12" w16cid:durableId="1936013341">
    <w:abstractNumId w:val="4"/>
  </w:num>
  <w:num w:numId="13" w16cid:durableId="819007809">
    <w:abstractNumId w:val="8"/>
  </w:num>
  <w:num w:numId="14" w16cid:durableId="601959337">
    <w:abstractNumId w:val="11"/>
  </w:num>
  <w:num w:numId="15" w16cid:durableId="1059666729">
    <w:abstractNumId w:val="10"/>
  </w:num>
  <w:num w:numId="16" w16cid:durableId="1347708594">
    <w:abstractNumId w:val="15"/>
  </w:num>
  <w:num w:numId="17" w16cid:durableId="231234375">
    <w:abstractNumId w:val="16"/>
  </w:num>
  <w:num w:numId="18" w16cid:durableId="1265765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3A"/>
    <w:rsid w:val="00037F80"/>
    <w:rsid w:val="0004592C"/>
    <w:rsid w:val="00051E53"/>
    <w:rsid w:val="000566D7"/>
    <w:rsid w:val="0005783C"/>
    <w:rsid w:val="00060EDE"/>
    <w:rsid w:val="0008014C"/>
    <w:rsid w:val="0008040E"/>
    <w:rsid w:val="00090E83"/>
    <w:rsid w:val="00091E85"/>
    <w:rsid w:val="000A41F9"/>
    <w:rsid w:val="000A66B4"/>
    <w:rsid w:val="000C2230"/>
    <w:rsid w:val="000C3B95"/>
    <w:rsid w:val="000D3459"/>
    <w:rsid w:val="000E2029"/>
    <w:rsid w:val="000F3569"/>
    <w:rsid w:val="000F3C92"/>
    <w:rsid w:val="000F5EB5"/>
    <w:rsid w:val="001252E2"/>
    <w:rsid w:val="00127CD2"/>
    <w:rsid w:val="00131B1D"/>
    <w:rsid w:val="001343DD"/>
    <w:rsid w:val="00134659"/>
    <w:rsid w:val="00135A4E"/>
    <w:rsid w:val="00145D11"/>
    <w:rsid w:val="0016074C"/>
    <w:rsid w:val="00164025"/>
    <w:rsid w:val="00172FD2"/>
    <w:rsid w:val="00180424"/>
    <w:rsid w:val="001818E7"/>
    <w:rsid w:val="00183F90"/>
    <w:rsid w:val="001867D1"/>
    <w:rsid w:val="0018690F"/>
    <w:rsid w:val="00194192"/>
    <w:rsid w:val="00197270"/>
    <w:rsid w:val="001A364B"/>
    <w:rsid w:val="001A4834"/>
    <w:rsid w:val="001B1701"/>
    <w:rsid w:val="001B48B1"/>
    <w:rsid w:val="001B6451"/>
    <w:rsid w:val="001B76D7"/>
    <w:rsid w:val="001C35E8"/>
    <w:rsid w:val="001D2228"/>
    <w:rsid w:val="001D23F8"/>
    <w:rsid w:val="001D3869"/>
    <w:rsid w:val="001D538D"/>
    <w:rsid w:val="001E4852"/>
    <w:rsid w:val="001E696E"/>
    <w:rsid w:val="001F5E17"/>
    <w:rsid w:val="00205038"/>
    <w:rsid w:val="00214422"/>
    <w:rsid w:val="00216F34"/>
    <w:rsid w:val="0021774A"/>
    <w:rsid w:val="0022122B"/>
    <w:rsid w:val="002239FB"/>
    <w:rsid w:val="00230631"/>
    <w:rsid w:val="00232E46"/>
    <w:rsid w:val="00254BF3"/>
    <w:rsid w:val="00273F69"/>
    <w:rsid w:val="0027643C"/>
    <w:rsid w:val="002768CE"/>
    <w:rsid w:val="0029395F"/>
    <w:rsid w:val="00293DCD"/>
    <w:rsid w:val="002977F9"/>
    <w:rsid w:val="002B0091"/>
    <w:rsid w:val="002B1C76"/>
    <w:rsid w:val="002B7A16"/>
    <w:rsid w:val="002C0F44"/>
    <w:rsid w:val="002C21BD"/>
    <w:rsid w:val="002E0E82"/>
    <w:rsid w:val="002E56D7"/>
    <w:rsid w:val="003019FC"/>
    <w:rsid w:val="00303314"/>
    <w:rsid w:val="00306628"/>
    <w:rsid w:val="00321403"/>
    <w:rsid w:val="003265AB"/>
    <w:rsid w:val="00332599"/>
    <w:rsid w:val="00350D9A"/>
    <w:rsid w:val="00360345"/>
    <w:rsid w:val="003735C1"/>
    <w:rsid w:val="003867CD"/>
    <w:rsid w:val="00394C3C"/>
    <w:rsid w:val="003A1368"/>
    <w:rsid w:val="003B113A"/>
    <w:rsid w:val="003B56BC"/>
    <w:rsid w:val="003C08FB"/>
    <w:rsid w:val="003C3BAC"/>
    <w:rsid w:val="003C5F6D"/>
    <w:rsid w:val="003C67C1"/>
    <w:rsid w:val="003D0C36"/>
    <w:rsid w:val="003D5605"/>
    <w:rsid w:val="003E1D9B"/>
    <w:rsid w:val="003E5D07"/>
    <w:rsid w:val="003F2F6D"/>
    <w:rsid w:val="003F3565"/>
    <w:rsid w:val="003F563B"/>
    <w:rsid w:val="00400FFB"/>
    <w:rsid w:val="00402C80"/>
    <w:rsid w:val="00403D01"/>
    <w:rsid w:val="00405ED8"/>
    <w:rsid w:val="004136BA"/>
    <w:rsid w:val="00422AAC"/>
    <w:rsid w:val="00426DE3"/>
    <w:rsid w:val="00432505"/>
    <w:rsid w:val="004407D4"/>
    <w:rsid w:val="0045471A"/>
    <w:rsid w:val="0049353B"/>
    <w:rsid w:val="004A09E2"/>
    <w:rsid w:val="004A4193"/>
    <w:rsid w:val="004A78C9"/>
    <w:rsid w:val="004B0EBB"/>
    <w:rsid w:val="004B17AE"/>
    <w:rsid w:val="00513B1F"/>
    <w:rsid w:val="005334ED"/>
    <w:rsid w:val="00537E0A"/>
    <w:rsid w:val="00554E3B"/>
    <w:rsid w:val="00555797"/>
    <w:rsid w:val="005629EE"/>
    <w:rsid w:val="00564786"/>
    <w:rsid w:val="00565A38"/>
    <w:rsid w:val="00566977"/>
    <w:rsid w:val="005671F1"/>
    <w:rsid w:val="005719EA"/>
    <w:rsid w:val="005810F4"/>
    <w:rsid w:val="005819ED"/>
    <w:rsid w:val="005836F9"/>
    <w:rsid w:val="005A013D"/>
    <w:rsid w:val="005A1C16"/>
    <w:rsid w:val="005A2E4F"/>
    <w:rsid w:val="005A3AB4"/>
    <w:rsid w:val="005A79F7"/>
    <w:rsid w:val="005B3A1A"/>
    <w:rsid w:val="005C0F73"/>
    <w:rsid w:val="005C3764"/>
    <w:rsid w:val="005D41F5"/>
    <w:rsid w:val="005E7A26"/>
    <w:rsid w:val="005F138D"/>
    <w:rsid w:val="005F3675"/>
    <w:rsid w:val="006122AF"/>
    <w:rsid w:val="0061585E"/>
    <w:rsid w:val="00617501"/>
    <w:rsid w:val="0062447B"/>
    <w:rsid w:val="00625B9D"/>
    <w:rsid w:val="0062699C"/>
    <w:rsid w:val="00637EDE"/>
    <w:rsid w:val="00653A4D"/>
    <w:rsid w:val="00660351"/>
    <w:rsid w:val="00660BAF"/>
    <w:rsid w:val="00660C7A"/>
    <w:rsid w:val="00664DD3"/>
    <w:rsid w:val="0066704D"/>
    <w:rsid w:val="006770A5"/>
    <w:rsid w:val="006778D9"/>
    <w:rsid w:val="006948E7"/>
    <w:rsid w:val="00696C95"/>
    <w:rsid w:val="006C1DC7"/>
    <w:rsid w:val="006D2095"/>
    <w:rsid w:val="006E4C1D"/>
    <w:rsid w:val="0070015E"/>
    <w:rsid w:val="0070169B"/>
    <w:rsid w:val="00703B5C"/>
    <w:rsid w:val="007076D3"/>
    <w:rsid w:val="0071413B"/>
    <w:rsid w:val="007161DC"/>
    <w:rsid w:val="00721601"/>
    <w:rsid w:val="00721B62"/>
    <w:rsid w:val="007259A3"/>
    <w:rsid w:val="007278CD"/>
    <w:rsid w:val="00751DDB"/>
    <w:rsid w:val="007523E7"/>
    <w:rsid w:val="00762FE0"/>
    <w:rsid w:val="00784742"/>
    <w:rsid w:val="0079048E"/>
    <w:rsid w:val="007B55DF"/>
    <w:rsid w:val="007C04F1"/>
    <w:rsid w:val="007D325F"/>
    <w:rsid w:val="007D3815"/>
    <w:rsid w:val="007F1EC4"/>
    <w:rsid w:val="007F1F20"/>
    <w:rsid w:val="007F3530"/>
    <w:rsid w:val="007F3D9C"/>
    <w:rsid w:val="007F6AE8"/>
    <w:rsid w:val="0082315D"/>
    <w:rsid w:val="00823DE5"/>
    <w:rsid w:val="00831DC2"/>
    <w:rsid w:val="00850125"/>
    <w:rsid w:val="00853450"/>
    <w:rsid w:val="0086009D"/>
    <w:rsid w:val="008772D0"/>
    <w:rsid w:val="00881BC6"/>
    <w:rsid w:val="008844EF"/>
    <w:rsid w:val="00894BF3"/>
    <w:rsid w:val="008A3212"/>
    <w:rsid w:val="008B4835"/>
    <w:rsid w:val="008B5549"/>
    <w:rsid w:val="008D3134"/>
    <w:rsid w:val="008E0A08"/>
    <w:rsid w:val="008E515E"/>
    <w:rsid w:val="008E632D"/>
    <w:rsid w:val="008F51F4"/>
    <w:rsid w:val="008F586C"/>
    <w:rsid w:val="00903A53"/>
    <w:rsid w:val="00904446"/>
    <w:rsid w:val="009079F8"/>
    <w:rsid w:val="00915221"/>
    <w:rsid w:val="009176CA"/>
    <w:rsid w:val="0093537C"/>
    <w:rsid w:val="009447D6"/>
    <w:rsid w:val="00947A9D"/>
    <w:rsid w:val="009517B0"/>
    <w:rsid w:val="00952CB0"/>
    <w:rsid w:val="00955D9A"/>
    <w:rsid w:val="009616AD"/>
    <w:rsid w:val="00972F36"/>
    <w:rsid w:val="009904A1"/>
    <w:rsid w:val="00992A14"/>
    <w:rsid w:val="009A0579"/>
    <w:rsid w:val="009A55C7"/>
    <w:rsid w:val="009A5BE4"/>
    <w:rsid w:val="009B005F"/>
    <w:rsid w:val="009B2711"/>
    <w:rsid w:val="009B7169"/>
    <w:rsid w:val="009D26B0"/>
    <w:rsid w:val="009D64FE"/>
    <w:rsid w:val="009D6CD6"/>
    <w:rsid w:val="009E3C87"/>
    <w:rsid w:val="009E4986"/>
    <w:rsid w:val="009F2B3C"/>
    <w:rsid w:val="009F3FCE"/>
    <w:rsid w:val="00A013E9"/>
    <w:rsid w:val="00A05D08"/>
    <w:rsid w:val="00A14F43"/>
    <w:rsid w:val="00A1675C"/>
    <w:rsid w:val="00A173FB"/>
    <w:rsid w:val="00A42879"/>
    <w:rsid w:val="00A44DBF"/>
    <w:rsid w:val="00A47FA8"/>
    <w:rsid w:val="00A64F54"/>
    <w:rsid w:val="00A76E89"/>
    <w:rsid w:val="00A96EBC"/>
    <w:rsid w:val="00AB5C8B"/>
    <w:rsid w:val="00AB6FE5"/>
    <w:rsid w:val="00AC6BCF"/>
    <w:rsid w:val="00AD0914"/>
    <w:rsid w:val="00AD0D07"/>
    <w:rsid w:val="00AD7365"/>
    <w:rsid w:val="00AE7823"/>
    <w:rsid w:val="00B03E2C"/>
    <w:rsid w:val="00B14759"/>
    <w:rsid w:val="00B1633B"/>
    <w:rsid w:val="00B17C5D"/>
    <w:rsid w:val="00B238FC"/>
    <w:rsid w:val="00B27097"/>
    <w:rsid w:val="00B31004"/>
    <w:rsid w:val="00B33200"/>
    <w:rsid w:val="00B373D3"/>
    <w:rsid w:val="00B37604"/>
    <w:rsid w:val="00B4698B"/>
    <w:rsid w:val="00B53BA4"/>
    <w:rsid w:val="00B61084"/>
    <w:rsid w:val="00B65FEE"/>
    <w:rsid w:val="00B66494"/>
    <w:rsid w:val="00B71FED"/>
    <w:rsid w:val="00B74CF8"/>
    <w:rsid w:val="00B802EA"/>
    <w:rsid w:val="00B86410"/>
    <w:rsid w:val="00B909F2"/>
    <w:rsid w:val="00B91F98"/>
    <w:rsid w:val="00B94585"/>
    <w:rsid w:val="00BA4823"/>
    <w:rsid w:val="00BC1BEA"/>
    <w:rsid w:val="00BC6CFF"/>
    <w:rsid w:val="00BD7128"/>
    <w:rsid w:val="00BF05D6"/>
    <w:rsid w:val="00BF132D"/>
    <w:rsid w:val="00C034DB"/>
    <w:rsid w:val="00C1549B"/>
    <w:rsid w:val="00C16D7D"/>
    <w:rsid w:val="00C21226"/>
    <w:rsid w:val="00C31793"/>
    <w:rsid w:val="00C32302"/>
    <w:rsid w:val="00C34747"/>
    <w:rsid w:val="00C352E4"/>
    <w:rsid w:val="00C35D2A"/>
    <w:rsid w:val="00C46F34"/>
    <w:rsid w:val="00C479ED"/>
    <w:rsid w:val="00C50373"/>
    <w:rsid w:val="00C60A2C"/>
    <w:rsid w:val="00C64DD6"/>
    <w:rsid w:val="00C81609"/>
    <w:rsid w:val="00C915D2"/>
    <w:rsid w:val="00C929FF"/>
    <w:rsid w:val="00C9434A"/>
    <w:rsid w:val="00CA27D6"/>
    <w:rsid w:val="00CA7C6A"/>
    <w:rsid w:val="00CB2771"/>
    <w:rsid w:val="00CB7917"/>
    <w:rsid w:val="00CC2E0D"/>
    <w:rsid w:val="00CC5C89"/>
    <w:rsid w:val="00CD136B"/>
    <w:rsid w:val="00CD393C"/>
    <w:rsid w:val="00CD684A"/>
    <w:rsid w:val="00CE0F50"/>
    <w:rsid w:val="00CE6FCB"/>
    <w:rsid w:val="00CF33BE"/>
    <w:rsid w:val="00CF3CCD"/>
    <w:rsid w:val="00D0378B"/>
    <w:rsid w:val="00D112CB"/>
    <w:rsid w:val="00D13AD3"/>
    <w:rsid w:val="00D13E90"/>
    <w:rsid w:val="00D1714F"/>
    <w:rsid w:val="00D17AB6"/>
    <w:rsid w:val="00D266A4"/>
    <w:rsid w:val="00D26AF8"/>
    <w:rsid w:val="00D30F71"/>
    <w:rsid w:val="00D31764"/>
    <w:rsid w:val="00D31A4A"/>
    <w:rsid w:val="00D546D0"/>
    <w:rsid w:val="00D62813"/>
    <w:rsid w:val="00D64883"/>
    <w:rsid w:val="00D7022C"/>
    <w:rsid w:val="00D72607"/>
    <w:rsid w:val="00D81D57"/>
    <w:rsid w:val="00D947A4"/>
    <w:rsid w:val="00DA1229"/>
    <w:rsid w:val="00DA1339"/>
    <w:rsid w:val="00DB6231"/>
    <w:rsid w:val="00DC3FEE"/>
    <w:rsid w:val="00DD348B"/>
    <w:rsid w:val="00DD7E8E"/>
    <w:rsid w:val="00DE0A84"/>
    <w:rsid w:val="00DE127C"/>
    <w:rsid w:val="00DE1D73"/>
    <w:rsid w:val="00DE2B83"/>
    <w:rsid w:val="00DE6AF6"/>
    <w:rsid w:val="00E14C17"/>
    <w:rsid w:val="00E231F1"/>
    <w:rsid w:val="00E246F5"/>
    <w:rsid w:val="00E3018E"/>
    <w:rsid w:val="00E30413"/>
    <w:rsid w:val="00E45B2D"/>
    <w:rsid w:val="00E47501"/>
    <w:rsid w:val="00E47ADD"/>
    <w:rsid w:val="00E61157"/>
    <w:rsid w:val="00E61AAE"/>
    <w:rsid w:val="00E77BC8"/>
    <w:rsid w:val="00E8205C"/>
    <w:rsid w:val="00E86918"/>
    <w:rsid w:val="00E972B0"/>
    <w:rsid w:val="00EA05F2"/>
    <w:rsid w:val="00EA1CE4"/>
    <w:rsid w:val="00EA24AE"/>
    <w:rsid w:val="00EA56EF"/>
    <w:rsid w:val="00EB1476"/>
    <w:rsid w:val="00EB3D7A"/>
    <w:rsid w:val="00EB6656"/>
    <w:rsid w:val="00EC05C1"/>
    <w:rsid w:val="00EC28F7"/>
    <w:rsid w:val="00EE79D4"/>
    <w:rsid w:val="00EF0307"/>
    <w:rsid w:val="00EF0E36"/>
    <w:rsid w:val="00F01125"/>
    <w:rsid w:val="00F11BB6"/>
    <w:rsid w:val="00F11C0C"/>
    <w:rsid w:val="00F11C19"/>
    <w:rsid w:val="00F137A3"/>
    <w:rsid w:val="00F17D93"/>
    <w:rsid w:val="00F270D5"/>
    <w:rsid w:val="00F278E7"/>
    <w:rsid w:val="00F27939"/>
    <w:rsid w:val="00F353F2"/>
    <w:rsid w:val="00F51FE2"/>
    <w:rsid w:val="00F629F7"/>
    <w:rsid w:val="00F74706"/>
    <w:rsid w:val="00F75972"/>
    <w:rsid w:val="00F84141"/>
    <w:rsid w:val="00F86D78"/>
    <w:rsid w:val="00F94471"/>
    <w:rsid w:val="00FA039F"/>
    <w:rsid w:val="00FA096D"/>
    <w:rsid w:val="00FB06CE"/>
    <w:rsid w:val="00FB09F7"/>
    <w:rsid w:val="00FB4938"/>
    <w:rsid w:val="00FB520A"/>
    <w:rsid w:val="00FB70CF"/>
    <w:rsid w:val="00FC0255"/>
    <w:rsid w:val="00FC1577"/>
    <w:rsid w:val="00FD2854"/>
    <w:rsid w:val="00FF5F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44F4"/>
  <w15:docId w15:val="{0EC99D05-F589-453D-BC31-2C21F0A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180424"/>
    <w:pPr>
      <w:spacing w:line="240" w:lineRule="exact"/>
    </w:pPr>
  </w:style>
  <w:style w:type="paragraph" w:styleId="Titre3">
    <w:name w:val="heading 3"/>
    <w:basedOn w:val="Normal"/>
    <w:next w:val="Normal"/>
    <w:link w:val="Titre3Car"/>
    <w:qFormat/>
    <w:rsid w:val="003B113A"/>
    <w:pPr>
      <w:keepNext/>
      <w:spacing w:line="240" w:lineRule="auto"/>
      <w:jc w:val="both"/>
      <w:outlineLvl w:val="2"/>
    </w:pPr>
    <w:rPr>
      <w:rFonts w:ascii="Times New Roman" w:eastAsia="Times New Roman" w:hAnsi="Times New Roman"/>
      <w:b/>
      <w:bCs/>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192"/>
    <w:pPr>
      <w:ind w:left="720"/>
      <w:contextualSpacing/>
    </w:pPr>
  </w:style>
  <w:style w:type="paragraph" w:customStyle="1" w:styleId="Texte1Entetelogo">
    <w:name w:val="Texte 1(Entete logo)"/>
    <w:basedOn w:val="Normal"/>
    <w:link w:val="Texte1EntetelogoCar"/>
    <w:qFormat/>
    <w:rsid w:val="001E696E"/>
    <w:pPr>
      <w:spacing w:line="260" w:lineRule="exact"/>
    </w:pPr>
    <w:rPr>
      <w:rFonts w:cs="Arial"/>
      <w:color w:val="3C3C3E" w:themeColor="text1"/>
      <w:spacing w:val="20"/>
      <w:sz w:val="18"/>
      <w:szCs w:val="18"/>
    </w:rPr>
  </w:style>
  <w:style w:type="paragraph" w:customStyle="1" w:styleId="texte2Entetelogo">
    <w:name w:val="texte 2 (Entete logo)"/>
    <w:basedOn w:val="Normal"/>
    <w:link w:val="texte2EntetelogoCar"/>
    <w:qFormat/>
    <w:rsid w:val="002B7A16"/>
    <w:pPr>
      <w:spacing w:line="260" w:lineRule="exact"/>
    </w:pPr>
    <w:rPr>
      <w:rFonts w:cs="Arial"/>
      <w:b/>
      <w:bCs/>
      <w:color w:val="004D9B" w:themeColor="text2"/>
      <w:spacing w:val="20"/>
      <w:sz w:val="18"/>
      <w:szCs w:val="18"/>
    </w:rPr>
  </w:style>
  <w:style w:type="character" w:customStyle="1" w:styleId="Texte1EntetelogoCar">
    <w:name w:val="Texte 1(Entete logo) Car"/>
    <w:basedOn w:val="Policepardfaut"/>
    <w:link w:val="Texte1Entetelogo"/>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EntetelogoCar">
    <w:name w:val="texte 2 (Entete logo) Car"/>
    <w:basedOn w:val="Policepardfaut"/>
    <w:link w:val="texte2Entetelogo"/>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pieddepage">
    <w:name w:val="Texte 9 (pied de page)"/>
    <w:basedOn w:val="Normal"/>
    <w:link w:val="Texte9pieddepage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pieddepageCar">
    <w:name w:val="Texte 9 (pied de page) Car"/>
    <w:basedOn w:val="Policepardfaut"/>
    <w:link w:val="Texte9pieddepage"/>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nhideWhenUsed/>
    <w:rsid w:val="00B17C5D"/>
    <w:pPr>
      <w:tabs>
        <w:tab w:val="center" w:pos="4536"/>
        <w:tab w:val="right" w:pos="9072"/>
      </w:tabs>
      <w:spacing w:line="240" w:lineRule="auto"/>
    </w:pPr>
  </w:style>
  <w:style w:type="character" w:customStyle="1" w:styleId="En-tteCar">
    <w:name w:val="En-tête Car"/>
    <w:basedOn w:val="Policepardfaut"/>
    <w:link w:val="En-tte"/>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paragraph" w:customStyle="1" w:styleId="texte1">
    <w:name w:val="texte 1"/>
    <w:link w:val="texte1Car"/>
    <w:qFormat/>
    <w:rsid w:val="007D325F"/>
    <w:pPr>
      <w:spacing w:after="200" w:line="260" w:lineRule="exact"/>
    </w:pPr>
    <w:rPr>
      <w:rFonts w:cs="Arial"/>
      <w:color w:val="auto"/>
      <w:sz w:val="18"/>
      <w:szCs w:val="17"/>
    </w:rPr>
  </w:style>
  <w:style w:type="character" w:customStyle="1" w:styleId="texte1Car">
    <w:name w:val="texte 1 Car"/>
    <w:basedOn w:val="Policepardfaut"/>
    <w:link w:val="texte1"/>
    <w:rsid w:val="007D325F"/>
    <w:rPr>
      <w:rFonts w:cs="Arial"/>
      <w:color w:val="auto"/>
      <w:sz w:val="18"/>
      <w:szCs w:val="17"/>
    </w:rPr>
  </w:style>
  <w:style w:type="character" w:styleId="Textedelespacerserv">
    <w:name w:val="Placeholder Text"/>
    <w:basedOn w:val="Policepardfaut"/>
    <w:uiPriority w:val="99"/>
    <w:semiHidden/>
    <w:rsid w:val="004136BA"/>
    <w:rPr>
      <w:color w:val="808080"/>
    </w:rPr>
  </w:style>
  <w:style w:type="paragraph" w:styleId="Corpsdetexte">
    <w:name w:val="Body Text"/>
    <w:basedOn w:val="Normal"/>
    <w:link w:val="CorpsdetexteCar"/>
    <w:rsid w:val="003B113A"/>
    <w:pPr>
      <w:spacing w:line="240" w:lineRule="auto"/>
      <w:ind w:right="627"/>
      <w:jc w:val="center"/>
    </w:pPr>
    <w:rPr>
      <w:rFonts w:ascii="Garamond" w:eastAsia="Times New Roman" w:hAnsi="Garamond"/>
      <w:color w:val="auto"/>
      <w:sz w:val="26"/>
      <w:szCs w:val="24"/>
      <w:lang w:eastAsia="fr-FR"/>
    </w:rPr>
  </w:style>
  <w:style w:type="character" w:customStyle="1" w:styleId="CorpsdetexteCar">
    <w:name w:val="Corps de texte Car"/>
    <w:basedOn w:val="Policepardfaut"/>
    <w:link w:val="Corpsdetexte"/>
    <w:rsid w:val="003B113A"/>
    <w:rPr>
      <w:rFonts w:ascii="Garamond" w:eastAsia="Times New Roman" w:hAnsi="Garamond"/>
      <w:color w:val="auto"/>
      <w:sz w:val="26"/>
      <w:szCs w:val="24"/>
      <w:lang w:eastAsia="fr-FR"/>
    </w:rPr>
  </w:style>
  <w:style w:type="paragraph" w:styleId="Retraitcorpsdetexte">
    <w:name w:val="Body Text Indent"/>
    <w:basedOn w:val="Normal"/>
    <w:link w:val="RetraitcorpsdetexteCar"/>
    <w:uiPriority w:val="99"/>
    <w:unhideWhenUsed/>
    <w:rsid w:val="003B113A"/>
    <w:pPr>
      <w:spacing w:after="120"/>
      <w:ind w:left="283"/>
    </w:pPr>
  </w:style>
  <w:style w:type="character" w:customStyle="1" w:styleId="RetraitcorpsdetexteCar">
    <w:name w:val="Retrait corps de texte Car"/>
    <w:basedOn w:val="Policepardfaut"/>
    <w:link w:val="Retraitcorpsdetexte"/>
    <w:uiPriority w:val="99"/>
    <w:rsid w:val="003B113A"/>
  </w:style>
  <w:style w:type="character" w:customStyle="1" w:styleId="Titre3Car">
    <w:name w:val="Titre 3 Car"/>
    <w:basedOn w:val="Policepardfaut"/>
    <w:link w:val="Titre3"/>
    <w:rsid w:val="003B113A"/>
    <w:rPr>
      <w:rFonts w:ascii="Times New Roman" w:eastAsia="Times New Roman" w:hAnsi="Times New Roman"/>
      <w:b/>
      <w:bCs/>
      <w:color w:val="auto"/>
      <w:lang w:eastAsia="fr-FR"/>
    </w:rPr>
  </w:style>
  <w:style w:type="character" w:styleId="Numrodepage">
    <w:name w:val="page number"/>
    <w:basedOn w:val="Policepardfaut"/>
    <w:rsid w:val="00617501"/>
  </w:style>
  <w:style w:type="character" w:styleId="lev">
    <w:name w:val="Strong"/>
    <w:basedOn w:val="Policepardfaut"/>
    <w:uiPriority w:val="22"/>
    <w:qFormat/>
    <w:rsid w:val="00C034DB"/>
    <w:rPr>
      <w:b/>
      <w:bCs/>
    </w:rPr>
  </w:style>
  <w:style w:type="character" w:customStyle="1" w:styleId="inter31">
    <w:name w:val="inter31"/>
    <w:basedOn w:val="Policepardfaut"/>
    <w:rsid w:val="00C034DB"/>
    <w:rPr>
      <w:color w:val="7E93C6"/>
      <w:sz w:val="29"/>
      <w:szCs w:val="29"/>
    </w:rPr>
  </w:style>
  <w:style w:type="table" w:styleId="Grilledutableau">
    <w:name w:val="Table Grid"/>
    <w:basedOn w:val="TableauNormal"/>
    <w:uiPriority w:val="59"/>
    <w:rsid w:val="0088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link w:val="Style5Car"/>
    <w:qFormat/>
    <w:rsid w:val="009517B0"/>
    <w:pPr>
      <w:spacing w:before="240" w:after="120" w:line="276" w:lineRule="auto"/>
      <w:ind w:left="705" w:hanging="705"/>
      <w:jc w:val="both"/>
    </w:pPr>
    <w:rPr>
      <w:rFonts w:eastAsia="Trebuchet MS" w:cs="Arial"/>
      <w:b/>
      <w:bCs/>
      <w:color w:val="004D90"/>
      <w:sz w:val="24"/>
      <w:szCs w:val="24"/>
    </w:rPr>
  </w:style>
  <w:style w:type="character" w:customStyle="1" w:styleId="Style5Car">
    <w:name w:val="Style5 Car"/>
    <w:link w:val="Style5"/>
    <w:rsid w:val="009517B0"/>
    <w:rPr>
      <w:rFonts w:eastAsia="Trebuchet MS" w:cs="Arial"/>
      <w:b/>
      <w:bCs/>
      <w:color w:val="004D90"/>
      <w:sz w:val="24"/>
      <w:szCs w:val="24"/>
    </w:rPr>
  </w:style>
  <w:style w:type="table" w:styleId="Grilledetableauclaire">
    <w:name w:val="Grid Table Light"/>
    <w:basedOn w:val="TableauNormal"/>
    <w:uiPriority w:val="40"/>
    <w:rsid w:val="00B1633B"/>
    <w:rPr>
      <w:rFonts w:asciiTheme="minorHAnsi" w:hAnsiTheme="minorHAnsi" w:cstheme="minorBid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71413B"/>
  </w:style>
  <w:style w:type="character" w:styleId="Lienhypertexte">
    <w:name w:val="Hyperlink"/>
    <w:basedOn w:val="Policepardfaut"/>
    <w:uiPriority w:val="99"/>
    <w:unhideWhenUsed/>
    <w:rsid w:val="00784742"/>
    <w:rPr>
      <w:color w:val="0000FF" w:themeColor="hyperlink"/>
      <w:u w:val="single"/>
    </w:rPr>
  </w:style>
  <w:style w:type="character" w:styleId="Mentionnonrsolue">
    <w:name w:val="Unresolved Mention"/>
    <w:basedOn w:val="Policepardfaut"/>
    <w:uiPriority w:val="99"/>
    <w:semiHidden/>
    <w:unhideWhenUsed/>
    <w:rsid w:val="0078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6367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da694-842e-4b44-a501-e9fdd7dc3f5c" xsi:nil="true"/>
    <lcf76f155ced4ddcb4097134ff3c332f xmlns="5bdda4af-e4de-43ca-a5a1-e86237181a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99E1F041EC74C9E1FB3985D11784C" ma:contentTypeVersion="14" ma:contentTypeDescription="Crée un document." ma:contentTypeScope="" ma:versionID="4160b6d63b2c5606c26e329a91cb4987">
  <xsd:schema xmlns:xsd="http://www.w3.org/2001/XMLSchema" xmlns:xs="http://www.w3.org/2001/XMLSchema" xmlns:p="http://schemas.microsoft.com/office/2006/metadata/properties" xmlns:ns2="5bdda4af-e4de-43ca-a5a1-e86237181aa3" xmlns:ns3="6e8da694-842e-4b44-a501-e9fdd7dc3f5c" targetNamespace="http://schemas.microsoft.com/office/2006/metadata/properties" ma:root="true" ma:fieldsID="aeb6c748491b0a787d385a0b902397ff" ns2:_="" ns3:_="">
    <xsd:import namespace="5bdda4af-e4de-43ca-a5a1-e86237181aa3"/>
    <xsd:import namespace="6e8da694-842e-4b44-a501-e9fdd7dc3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a4af-e4de-43ca-a5a1-e86237181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da694-842e-4b44-a501-e9fdd7dc3f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aecfc-d2ea-4238-955b-f3e0e9449a32}" ma:internalName="TaxCatchAll" ma:showField="CatchAllData" ma:web="6e8da694-842e-4b44-a501-e9fdd7dc3f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EC963-3C26-413C-97BB-DD617E8AE586}">
  <ds:schemaRefs>
    <ds:schemaRef ds:uri="http://purl.org/dc/terms/"/>
    <ds:schemaRef ds:uri="5bdda4af-e4de-43ca-a5a1-e86237181aa3"/>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6e8da694-842e-4b44-a501-e9fdd7dc3f5c"/>
  </ds:schemaRefs>
</ds:datastoreItem>
</file>

<file path=customXml/itemProps2.xml><?xml version="1.0" encoding="utf-8"?>
<ds:datastoreItem xmlns:ds="http://schemas.openxmlformats.org/officeDocument/2006/customXml" ds:itemID="{7DD3C7E7-422A-47F5-83C9-7F43A571750E}">
  <ds:schemaRefs>
    <ds:schemaRef ds:uri="http://schemas.openxmlformats.org/officeDocument/2006/bibliography"/>
  </ds:schemaRefs>
</ds:datastoreItem>
</file>

<file path=customXml/itemProps3.xml><?xml version="1.0" encoding="utf-8"?>
<ds:datastoreItem xmlns:ds="http://schemas.openxmlformats.org/officeDocument/2006/customXml" ds:itemID="{B1624EA2-AA2B-43C4-8ECE-D361F88FE47A}">
  <ds:schemaRefs>
    <ds:schemaRef ds:uri="http://schemas.microsoft.com/sharepoint/v3/contenttype/forms"/>
  </ds:schemaRefs>
</ds:datastoreItem>
</file>

<file path=customXml/itemProps4.xml><?xml version="1.0" encoding="utf-8"?>
<ds:datastoreItem xmlns:ds="http://schemas.openxmlformats.org/officeDocument/2006/customXml" ds:itemID="{351529BD-DEB2-457F-A4C1-E4D25BC3C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a4af-e4de-43ca-a5a1-e86237181aa3"/>
    <ds:schemaRef ds:uri="6e8da694-842e-4b44-a501-e9fdd7dc3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7</Pages>
  <Words>2355</Words>
  <Characters>12957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Testou Laetitia</dc:creator>
  <cp:lastModifiedBy>Gharbi Noura</cp:lastModifiedBy>
  <cp:revision>5</cp:revision>
  <cp:lastPrinted>2023-11-16T10:10:00Z</cp:lastPrinted>
  <dcterms:created xsi:type="dcterms:W3CDTF">2025-03-19T15:32:00Z</dcterms:created>
  <dcterms:modified xsi:type="dcterms:W3CDTF">2025-03-20T14:00:00Z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0x01010088399E1F041EC74C9E1FB3985D11784C</vt:lpwstr>
  </property>
  <property fmtid="{D5CDD505-2E9C-101B-9397-08002B2CF9AE}" pid="3" name="Order">
    <vt:r8>1058200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